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bookmarkStart w:id="0" w:name="_Toc387080392"/>
      <w:bookmarkStart w:id="1" w:name="_Toc417668485"/>
      <w:bookmarkStart w:id="2" w:name="_Toc14686"/>
      <w:bookmarkStart w:id="3" w:name="_Toc449538167"/>
      <w:bookmarkStart w:id="4" w:name="_Toc449538065"/>
      <w:bookmarkStart w:id="5" w:name="_Toc418064433"/>
      <w:bookmarkStart w:id="6" w:name="_Toc512413766"/>
      <w:bookmarkStart w:id="7" w:name="_Toc412885077"/>
      <w:bookmarkStart w:id="8" w:name="_Toc386480247"/>
      <w:bookmarkStart w:id="9" w:name="_Toc417660979"/>
      <w:bookmarkStart w:id="10" w:name="_Toc387081916"/>
      <w:bookmarkStart w:id="11" w:name="_Toc412821004"/>
      <w:bookmarkStart w:id="12" w:name="_Toc386619667"/>
      <w:bookmarkStart w:id="13" w:name="_Toc417663507"/>
      <w:bookmarkStart w:id="14" w:name="_Toc449538117"/>
      <w:bookmarkStart w:id="15" w:name="_Toc417636556"/>
      <w:bookmarkStart w:id="16" w:name="_Toc387080444"/>
      <w:bookmarkStart w:id="17" w:name="_Toc417998545"/>
      <w:bookmarkStart w:id="18" w:name="_Toc354754269"/>
      <w:bookmarkStart w:id="19" w:name="_Toc244875537"/>
    </w:p>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spacing w:line="240" w:lineRule="auto"/>
        <w:ind w:firstLine="0" w:firstLineChars="0"/>
        <w:rPr>
          <w:rFonts w:ascii="方正小标宋简体" w:eastAsia="方正小标宋简体"/>
          <w:color w:val="000000" w:themeColor="text1"/>
          <w:sz w:val="44"/>
          <w:szCs w:val="44"/>
          <w14:textFill>
            <w14:solidFill>
              <w14:schemeClr w14:val="tx1"/>
            </w14:solidFill>
          </w14:textFill>
        </w:rPr>
      </w:pPr>
    </w:p>
    <w:p>
      <w:pPr>
        <w:spacing w:line="240" w:lineRule="auto"/>
        <w:ind w:firstLine="198" w:firstLineChars="45"/>
        <w:jc w:val="center"/>
        <w:rPr>
          <w:rFonts w:ascii="Arial" w:hAnsi="Arial" w:eastAsia="方正小标宋简体" w:cs="Arial"/>
          <w:color w:val="000000" w:themeColor="text1"/>
          <w:sz w:val="44"/>
          <w:szCs w:val="44"/>
          <w14:textFill>
            <w14:solidFill>
              <w14:schemeClr w14:val="tx1"/>
            </w14:solidFill>
          </w14:textFill>
        </w:rPr>
      </w:pPr>
      <w:r>
        <w:rPr>
          <w:rFonts w:ascii="Arial" w:hAnsi="Arial" w:eastAsia="方正小标宋简体" w:cs="Arial"/>
          <w:color w:val="000000" w:themeColor="text1"/>
          <w:sz w:val="44"/>
          <w:szCs w:val="44"/>
          <w14:textFill>
            <w14:solidFill>
              <w14:schemeClr w14:val="tx1"/>
            </w14:solidFill>
          </w14:textFill>
        </w:rPr>
        <w:t>The 1</w:t>
      </w:r>
      <w:r>
        <w:rPr>
          <w:rFonts w:hint="eastAsia" w:ascii="Arial" w:hAnsi="Arial" w:eastAsia="方正小标宋简体" w:cs="Arial"/>
          <w:color w:val="000000" w:themeColor="text1"/>
          <w:sz w:val="44"/>
          <w:szCs w:val="44"/>
          <w14:textFill>
            <w14:solidFill>
              <w14:schemeClr w14:val="tx1"/>
            </w14:solidFill>
          </w14:textFill>
        </w:rPr>
        <w:t>3</w:t>
      </w:r>
      <w:r>
        <w:rPr>
          <w:rFonts w:ascii="Arial" w:hAnsi="Arial" w:eastAsia="方正小标宋简体" w:cs="Arial"/>
          <w:color w:val="000000" w:themeColor="text1"/>
          <w:sz w:val="44"/>
          <w:szCs w:val="44"/>
          <w:vertAlign w:val="superscript"/>
          <w14:textFill>
            <w14:solidFill>
              <w14:schemeClr w14:val="tx1"/>
            </w14:solidFill>
          </w14:textFill>
        </w:rPr>
        <w:t>th</w:t>
      </w:r>
      <w:r>
        <w:rPr>
          <w:rFonts w:ascii="Arial" w:hAnsi="Arial" w:eastAsia="方正小标宋简体" w:cs="Arial"/>
          <w:color w:val="000000" w:themeColor="text1"/>
          <w:sz w:val="44"/>
          <w:szCs w:val="44"/>
          <w14:textFill>
            <w14:solidFill>
              <w14:schemeClr w14:val="tx1"/>
            </w14:solidFill>
          </w14:textFill>
        </w:rPr>
        <w:t xml:space="preserve"> China (Guangzhou) International Finance Expo</w:t>
      </w:r>
    </w:p>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p>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p>
    <w:p>
      <w:pPr>
        <w:spacing w:line="240" w:lineRule="auto"/>
        <w:ind w:firstLine="0" w:firstLineChars="0"/>
        <w:jc w:val="center"/>
        <w:rPr>
          <w:rFonts w:ascii="Arial" w:hAnsi="Arial" w:eastAsia="华文新魏" w:cs="Arial"/>
          <w:color w:val="000000" w:themeColor="text1"/>
          <w:sz w:val="84"/>
          <w:szCs w:val="84"/>
          <w14:textFill>
            <w14:solidFill>
              <w14:schemeClr w14:val="tx1"/>
            </w14:solidFill>
          </w14:textFill>
        </w:rPr>
      </w:pPr>
      <w:r>
        <w:rPr>
          <w:rFonts w:ascii="Arial" w:hAnsi="Arial" w:eastAsia="华文新魏" w:cs="Arial"/>
          <w:color w:val="000000" w:themeColor="text1"/>
          <w:sz w:val="84"/>
          <w:szCs w:val="84"/>
          <w14:textFill>
            <w14:solidFill>
              <w14:schemeClr w14:val="tx1"/>
            </w14:solidFill>
          </w14:textFill>
        </w:rPr>
        <w:t>Service Manual</w:t>
      </w:r>
    </w:p>
    <w:p>
      <w:pPr>
        <w:pStyle w:val="20"/>
        <w:spacing w:line="0" w:lineRule="atLeast"/>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134" w:right="1134" w:bottom="1134" w:left="1134" w:header="0" w:footer="567" w:gutter="0"/>
          <w:pgNumType w:start="1"/>
          <w:cols w:space="720" w:num="1"/>
          <w:titlePg/>
          <w:docGrid w:linePitch="326" w:charSpace="0"/>
        </w:sectPr>
      </w:pPr>
      <w:bookmarkStart w:id="298" w:name="_GoBack"/>
      <w:bookmarkEnd w:id="298"/>
      <w:bookmarkStart w:id="20" w:name="_Toc418064439"/>
      <w:bookmarkStart w:id="21" w:name="_Toc46773432"/>
      <w:bookmarkStart w:id="22" w:name="_Toc387081922"/>
      <w:bookmarkStart w:id="23" w:name="_Toc26544"/>
      <w:bookmarkStart w:id="24" w:name="_Toc387080398"/>
      <w:bookmarkStart w:id="25" w:name="_Toc449538123"/>
      <w:bookmarkStart w:id="26" w:name="_Toc21654"/>
      <w:bookmarkStart w:id="27" w:name="_Toc6424"/>
      <w:bookmarkStart w:id="28" w:name="_Toc449538173"/>
      <w:bookmarkStart w:id="29" w:name="_Toc11771"/>
      <w:bookmarkStart w:id="30" w:name="_Toc29502"/>
      <w:bookmarkStart w:id="31" w:name="_Toc449538071"/>
      <w:bookmarkStart w:id="32" w:name="_Toc387080450"/>
      <w:bookmarkStart w:id="33" w:name="_Toc512413772"/>
      <w:bookmarkStart w:id="34" w:name="_Toc417998551"/>
      <w:bookmarkStart w:id="35" w:name="_Toc386480253"/>
      <w:bookmarkStart w:id="36" w:name="_Toc386619673"/>
    </w:p>
    <w:p>
      <w:pPr>
        <w:pStyle w:val="20"/>
        <w:spacing w:line="0" w:lineRule="atLeast"/>
      </w:pPr>
      <w:bookmarkStart w:id="37" w:name="_Toc165879341"/>
      <w:r>
        <w:rPr>
          <w:rFonts w:hint="eastAsia"/>
          <w:color w:val="000000" w:themeColor="text1"/>
          <w14:textFill>
            <w14:solidFill>
              <w14:schemeClr w14:val="tx1"/>
            </w14:solidFill>
          </w14:textFill>
        </w:rPr>
        <w:t>C</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color w:val="000000" w:themeColor="text1"/>
          <w14:textFill>
            <w14:solidFill>
              <w14:schemeClr w14:val="tx1"/>
            </w14:solidFill>
          </w14:textFill>
        </w:rPr>
        <w:t>atalogue</w:t>
      </w:r>
      <w:bookmarkEnd w:id="37"/>
      <w:r>
        <w:rPr>
          <w:rStyle w:val="32"/>
          <w:color w:val="000000" w:themeColor="text1"/>
          <w14:textFill>
            <w14:solidFill>
              <w14:schemeClr w14:val="tx1"/>
            </w14:solidFill>
          </w14:textFill>
        </w:rPr>
        <w:fldChar w:fldCharType="begin"/>
      </w:r>
      <w:r>
        <w:rPr>
          <w:rStyle w:val="32"/>
          <w:color w:val="000000" w:themeColor="text1"/>
          <w14:textFill>
            <w14:solidFill>
              <w14:schemeClr w14:val="tx1"/>
            </w14:solidFill>
          </w14:textFill>
        </w:rPr>
        <w:instrText xml:space="preserve"> TOC \h \z \t "副标题,2,标题,1" </w:instrText>
      </w:r>
      <w:r>
        <w:rPr>
          <w:rStyle w:val="32"/>
          <w:color w:val="000000" w:themeColor="text1"/>
          <w14:textFill>
            <w14:solidFill>
              <w14:schemeClr w14:val="tx1"/>
            </w14:solidFill>
          </w14:textFill>
        </w:rPr>
        <w:fldChar w:fldCharType="separate"/>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w:hAnsi="Times New Roman" w:cs="Times New Roman" w:eastAsiaTheme="minorEastAsia"/>
          <w:b w:val="0"/>
          <w:bCs w:val="0"/>
          <w:caps w:val="0"/>
          <w:sz w:val="22"/>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"_Toc165879341"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Catalogue</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_Toc165879341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w:hAnsi="Times New Roman" w:cs="Times New Roman" w:eastAsiaTheme="minorEastAsia"/>
          <w:b w:val="0"/>
          <w:bCs w:val="0"/>
          <w:caps w:val="0"/>
          <w:sz w:val="22"/>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"_Toc165879342"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Preface</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_Toc165879342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Bold" w:hAnsi="Times New Roman Bold" w:cs="Times New Roman Bold" w:eastAsiaTheme="minorEastAsia"/>
          <w:b/>
          <w:bCs/>
          <w:caps w:val="0"/>
          <w:sz w:val="22"/>
          <w14:ligatures w14:val="standardContextual"/>
        </w:rPr>
      </w:pP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HYPERLINK \l "_Toc165879343" </w:instrText>
      </w:r>
      <w:r>
        <w:rPr>
          <w:rFonts w:hint="default" w:ascii="Times New Roman Bold" w:hAnsi="Times New Roman Bold" w:cs="Times New Roman Bold"/>
          <w:b/>
          <w:bCs/>
        </w:rPr>
        <w:fldChar w:fldCharType="separate"/>
      </w:r>
      <w:r>
        <w:rPr>
          <w:rStyle w:val="32"/>
          <w:rFonts w:hint="default" w:ascii="Times New Roman Bold" w:hAnsi="Times New Roman Bold" w:cs="Times New Roman Bold"/>
          <w:b/>
          <w:bCs/>
        </w:rPr>
        <w:t>Chapter 1 The 13th GIFE exhibitors' rights and interests</w:t>
      </w:r>
      <w:r>
        <w:rPr>
          <w:rFonts w:hint="default" w:ascii="Times New Roman Bold" w:hAnsi="Times New Roman Bold" w:cs="Times New Roman Bold"/>
          <w:b/>
          <w:bCs/>
        </w:rPr>
        <w:tab/>
      </w: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PAGEREF _Toc165879343 \h </w:instrText>
      </w:r>
      <w:r>
        <w:rPr>
          <w:rFonts w:hint="default" w:ascii="Times New Roman Bold" w:hAnsi="Times New Roman Bold" w:cs="Times New Roman Bold"/>
          <w:b/>
          <w:bCs/>
        </w:rPr>
        <w:fldChar w:fldCharType="separate"/>
      </w:r>
      <w:r>
        <w:rPr>
          <w:rFonts w:hint="default" w:ascii="Times New Roman Bold" w:hAnsi="Times New Roman Bold" w:cs="Times New Roman Bold"/>
          <w:b/>
          <w:bCs/>
        </w:rPr>
        <w:t>3</w:t>
      </w:r>
      <w:r>
        <w:rPr>
          <w:rFonts w:hint="default" w:ascii="Times New Roman Bold" w:hAnsi="Times New Roman Bold" w:cs="Times New Roman Bold"/>
          <w:b/>
          <w:bCs/>
        </w:rPr>
        <w:fldChar w:fldCharType="end"/>
      </w:r>
      <w:r>
        <w:rPr>
          <w:rFonts w:hint="default" w:ascii="Times New Roman Bold" w:hAnsi="Times New Roman Bold" w:cs="Times New Roman Bold"/>
          <w:b/>
          <w:bCs/>
        </w:rPr>
        <w:fldChar w:fldCharType="end"/>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Bold" w:hAnsi="Times New Roman Bold" w:cs="Times New Roman Bold" w:eastAsiaTheme="minorEastAsia"/>
          <w:b/>
          <w:bCs/>
          <w:caps w:val="0"/>
          <w:sz w:val="22"/>
          <w14:ligatures w14:val="standardContextual"/>
        </w:rPr>
      </w:pP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HYPERLINK \l "_Toc165879344" </w:instrText>
      </w:r>
      <w:r>
        <w:rPr>
          <w:rFonts w:hint="default" w:ascii="Times New Roman Bold" w:hAnsi="Times New Roman Bold" w:cs="Times New Roman Bold"/>
          <w:b/>
          <w:bCs/>
        </w:rPr>
        <w:fldChar w:fldCharType="separate"/>
      </w:r>
      <w:r>
        <w:rPr>
          <w:rStyle w:val="32"/>
          <w:rFonts w:hint="default" w:ascii="Times New Roman Bold" w:hAnsi="Times New Roman Bold" w:cs="Times New Roman Bold"/>
          <w:b/>
          <w:bCs/>
        </w:rPr>
        <w:t>Chapter 2 GIFE Exhibitor Access Methods</w:t>
      </w:r>
      <w:r>
        <w:rPr>
          <w:rFonts w:hint="default" w:ascii="Times New Roman Bold" w:hAnsi="Times New Roman Bold" w:cs="Times New Roman Bold"/>
          <w:b/>
          <w:bCs/>
        </w:rPr>
        <w:tab/>
      </w: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PAGEREF _Toc165879344 \h </w:instrText>
      </w:r>
      <w:r>
        <w:rPr>
          <w:rFonts w:hint="default" w:ascii="Times New Roman Bold" w:hAnsi="Times New Roman Bold" w:cs="Times New Roman Bold"/>
          <w:b/>
          <w:bCs/>
        </w:rPr>
        <w:fldChar w:fldCharType="separate"/>
      </w:r>
      <w:r>
        <w:rPr>
          <w:rFonts w:hint="default" w:ascii="Times New Roman Bold" w:hAnsi="Times New Roman Bold" w:cs="Times New Roman Bold"/>
          <w:b/>
          <w:bCs/>
        </w:rPr>
        <w:t>7</w:t>
      </w:r>
      <w:r>
        <w:rPr>
          <w:rFonts w:hint="default" w:ascii="Times New Roman Bold" w:hAnsi="Times New Roman Bold" w:cs="Times New Roman Bold"/>
          <w:b/>
          <w:bCs/>
        </w:rPr>
        <w:fldChar w:fldCharType="end"/>
      </w:r>
      <w:r>
        <w:rPr>
          <w:rFonts w:hint="default" w:ascii="Times New Roman Bold" w:hAnsi="Times New Roman Bold" w:cs="Times New Roman Bold"/>
          <w:b/>
          <w:bCs/>
        </w:rPr>
        <w:fldChar w:fldCharType="end"/>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Bold" w:hAnsi="Times New Roman Bold" w:cs="Times New Roman Bold" w:eastAsiaTheme="minorEastAsia"/>
          <w:b/>
          <w:bCs/>
          <w:caps w:val="0"/>
          <w:sz w:val="22"/>
          <w14:ligatures w14:val="standardContextual"/>
        </w:rPr>
      </w:pPr>
      <w:r>
        <w:rPr>
          <w:rStyle w:val="32"/>
          <w:rFonts w:hint="default" w:ascii="Times New Roman Bold" w:hAnsi="Times New Roman Bold" w:cs="Times New Roman Bold"/>
          <w:b/>
          <w:bCs/>
        </w:rPr>
        <w:fldChar w:fldCharType="begin"/>
      </w:r>
      <w:r>
        <w:rPr>
          <w:rStyle w:val="32"/>
          <w:rFonts w:hint="default" w:ascii="Times New Roman Bold" w:hAnsi="Times New Roman Bold" w:cs="Times New Roman Bold"/>
          <w:b/>
          <w:bCs/>
        </w:rPr>
        <w:instrText xml:space="preserve"> </w:instrText>
      </w:r>
      <w:r>
        <w:rPr>
          <w:rFonts w:hint="default" w:ascii="Times New Roman Bold" w:hAnsi="Times New Roman Bold" w:cs="Times New Roman Bold"/>
          <w:b/>
          <w:bCs/>
        </w:rPr>
        <w:instrText xml:space="preserve">HYPERLINK \l "_Toc165879345"</w:instrText>
      </w:r>
      <w:r>
        <w:rPr>
          <w:rStyle w:val="32"/>
          <w:rFonts w:hint="default" w:ascii="Times New Roman Bold" w:hAnsi="Times New Roman Bold" w:cs="Times New Roman Bold"/>
          <w:b/>
          <w:bCs/>
        </w:rPr>
        <w:instrText xml:space="preserve"> </w:instrText>
      </w:r>
      <w:r>
        <w:rPr>
          <w:rStyle w:val="32"/>
          <w:rFonts w:hint="default" w:ascii="Times New Roman Bold" w:hAnsi="Times New Roman Bold" w:cs="Times New Roman Bold"/>
          <w:b/>
          <w:bCs/>
        </w:rPr>
        <w:fldChar w:fldCharType="separate"/>
      </w:r>
      <w:r>
        <w:rPr>
          <w:rStyle w:val="32"/>
          <w:rFonts w:hint="default" w:ascii="Times New Roman Bold" w:hAnsi="Times New Roman Bold" w:cs="Times New Roman Bold"/>
          <w:b/>
          <w:bCs/>
        </w:rPr>
        <w:t>Chapter 3 Notice for Exhibitors</w:t>
      </w:r>
      <w:r>
        <w:rPr>
          <w:rFonts w:hint="default" w:ascii="Times New Roman Bold" w:hAnsi="Times New Roman Bold" w:cs="Times New Roman Bold"/>
          <w:b/>
          <w:bCs/>
        </w:rPr>
        <w:tab/>
      </w: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PAGEREF _Toc165879345 \h </w:instrText>
      </w:r>
      <w:r>
        <w:rPr>
          <w:rFonts w:hint="default" w:ascii="Times New Roman Bold" w:hAnsi="Times New Roman Bold" w:cs="Times New Roman Bold"/>
          <w:b/>
          <w:bCs/>
        </w:rPr>
        <w:fldChar w:fldCharType="separate"/>
      </w:r>
      <w:r>
        <w:rPr>
          <w:rFonts w:hint="default" w:ascii="Times New Roman Bold" w:hAnsi="Times New Roman Bold" w:cs="Times New Roman Bold"/>
          <w:b/>
          <w:bCs/>
        </w:rPr>
        <w:t>11</w:t>
      </w:r>
      <w:r>
        <w:rPr>
          <w:rFonts w:hint="default" w:ascii="Times New Roman Bold" w:hAnsi="Times New Roman Bold" w:cs="Times New Roman Bold"/>
          <w:b/>
          <w:bCs/>
        </w:rPr>
        <w:fldChar w:fldCharType="end"/>
      </w:r>
      <w:r>
        <w:rPr>
          <w:rStyle w:val="32"/>
          <w:rFonts w:hint="default" w:ascii="Times New Roman Bold" w:hAnsi="Times New Roman Bold" w:cs="Times New Roman Bold"/>
          <w:b/>
          <w:bCs/>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"_Toc165879346"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I. Exhibition Venue</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_Toc165879346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11</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"_Toc165879347"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Ⅱ. the implementation schedule</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_Toc165879347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11</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"_Toc165879348"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Ⅲ. the cloth withdrawal schedule</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_Toc165879348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11</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"_Toc165879349"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Ⅳ. Document processing</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_Toc165879349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11</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"_Toc165879350"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Ⅴ. Related Provisions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_Toc165879350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14</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"_Toc165879351"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lang w:val="en-GB"/>
        </w:rPr>
        <w:t>Ⅵ. The General Assembly Designated Supervision Unit</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_Toc165879351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15</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Bold" w:hAnsi="Times New Roman Bold" w:cs="Times New Roman Bold" w:eastAsiaTheme="minorEastAsia"/>
          <w:b/>
          <w:bCs/>
          <w:caps w:val="0"/>
          <w:sz w:val="22"/>
          <w14:ligatures w14:val="standardContextual"/>
        </w:rPr>
      </w:pP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HYPERLINK \l "_Toc165879353" </w:instrText>
      </w:r>
      <w:r>
        <w:rPr>
          <w:rFonts w:hint="default" w:ascii="Times New Roman Bold" w:hAnsi="Times New Roman Bold" w:cs="Times New Roman Bold"/>
          <w:b/>
          <w:bCs/>
        </w:rPr>
        <w:fldChar w:fldCharType="separate"/>
      </w:r>
      <w:r>
        <w:rPr>
          <w:rStyle w:val="32"/>
          <w:rFonts w:hint="default" w:ascii="Times New Roman Bold" w:hAnsi="Times New Roman Bold" w:cs="Times New Roman Bold"/>
          <w:b/>
          <w:bCs/>
        </w:rPr>
        <w:t>Chapter 4 Standard booth set-up (withdrawal) exhibition instructions</w:t>
      </w:r>
      <w:r>
        <w:rPr>
          <w:rFonts w:hint="default" w:ascii="Times New Roman Bold" w:hAnsi="Times New Roman Bold" w:cs="Times New Roman Bold"/>
          <w:b/>
          <w:bCs/>
        </w:rPr>
        <w:tab/>
      </w: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PAGEREF _Toc165879353 \h </w:instrText>
      </w:r>
      <w:r>
        <w:rPr>
          <w:rFonts w:hint="default" w:ascii="Times New Roman Bold" w:hAnsi="Times New Roman Bold" w:cs="Times New Roman Bold"/>
          <w:b/>
          <w:bCs/>
        </w:rPr>
        <w:fldChar w:fldCharType="separate"/>
      </w:r>
      <w:r>
        <w:rPr>
          <w:rFonts w:hint="default" w:ascii="Times New Roman Bold" w:hAnsi="Times New Roman Bold" w:cs="Times New Roman Bold"/>
          <w:b/>
          <w:bCs/>
        </w:rPr>
        <w:t>19</w:t>
      </w:r>
      <w:r>
        <w:rPr>
          <w:rFonts w:hint="default" w:ascii="Times New Roman Bold" w:hAnsi="Times New Roman Bold" w:cs="Times New Roman Bold"/>
          <w:b/>
          <w:bCs/>
        </w:rPr>
        <w:fldChar w:fldCharType="end"/>
      </w:r>
      <w:r>
        <w:rPr>
          <w:rFonts w:hint="default" w:ascii="Times New Roman Bold" w:hAnsi="Times New Roman Bold" w:cs="Times New Roman Bold"/>
          <w:b/>
          <w:bCs/>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"_Toc165879354"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I. Standard booth specifications and configuration</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_Toc165879354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19</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Style w:val="32"/>
          <w:rFonts w:hint="default" w:ascii="Times New Roman" w:hAnsi="Times New Roman" w:cs="Times New Roman"/>
          <w:b w:val="0"/>
          <w:bCs w:val="0"/>
        </w:rPr>
        <w:fldChar w:fldCharType="begin"/>
      </w:r>
      <w:r>
        <w:rPr>
          <w:rStyle w:val="32"/>
          <w:rFonts w:hint="default" w:ascii="Times New Roman" w:hAnsi="Times New Roman" w:cs="Times New Roman"/>
          <w:b w:val="0"/>
          <w:bCs w:val="0"/>
        </w:rPr>
        <w:instrText xml:space="preserve"> </w:instrText>
      </w:r>
      <w:r>
        <w:rPr>
          <w:rFonts w:hint="default" w:ascii="Times New Roman" w:hAnsi="Times New Roman" w:cs="Times New Roman"/>
          <w:b w:val="0"/>
          <w:bCs w:val="0"/>
        </w:rPr>
        <w:instrText xml:space="preserve">HYPERLINK \l "_Toc165879355"</w:instrText>
      </w:r>
      <w:r>
        <w:rPr>
          <w:rStyle w:val="32"/>
          <w:rFonts w:hint="default" w:ascii="Times New Roman" w:hAnsi="Times New Roman" w:cs="Times New Roman"/>
          <w:b w:val="0"/>
          <w:bCs w:val="0"/>
        </w:rPr>
        <w:instrText xml:space="preserve"> </w:instrText>
      </w:r>
      <w:r>
        <w:rPr>
          <w:rStyle w:val="32"/>
          <w:rFonts w:hint="default" w:ascii="Times New Roman" w:hAnsi="Times New Roman" w:cs="Times New Roman"/>
          <w:b w:val="0"/>
          <w:bCs w:val="0"/>
        </w:rPr>
        <w:fldChar w:fldCharType="separate"/>
      </w:r>
      <w:r>
        <w:rPr>
          <w:rStyle w:val="32"/>
          <w:rFonts w:hint="default" w:ascii="Times New Roman" w:hAnsi="Times New Roman" w:cs="Times New Roman"/>
          <w:b w:val="0"/>
          <w:bCs w:val="0"/>
        </w:rPr>
        <w:t>Ⅱ. modify the booth configuration and increase the exhibits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_Toc165879355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19</w:t>
      </w:r>
      <w:r>
        <w:rPr>
          <w:rFonts w:hint="default" w:ascii="Times New Roman" w:hAnsi="Times New Roman" w:cs="Times New Roman"/>
          <w:b w:val="0"/>
          <w:bCs w:val="0"/>
        </w:rPr>
        <w:fldChar w:fldCharType="end"/>
      </w:r>
      <w:r>
        <w:rPr>
          <w:rStyle w:val="32"/>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"_Toc165879356"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Ⅲ. Notes on exhibition set-up (withdrawal)</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_Toc165879356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20</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Bold" w:hAnsi="Times New Roman Bold" w:cs="Times New Roman Bold" w:eastAsiaTheme="minorEastAsia"/>
          <w:b/>
          <w:bCs/>
          <w:caps w:val="0"/>
          <w:sz w:val="22"/>
          <w14:ligatures w14:val="standardContextual"/>
        </w:rPr>
      </w:pP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HYPERLINK \l "_Toc165879359" </w:instrText>
      </w:r>
      <w:r>
        <w:rPr>
          <w:rFonts w:hint="default" w:ascii="Times New Roman Bold" w:hAnsi="Times New Roman Bold" w:cs="Times New Roman Bold"/>
          <w:b/>
          <w:bCs/>
        </w:rPr>
        <w:fldChar w:fldCharType="separate"/>
      </w:r>
      <w:r>
        <w:rPr>
          <w:rStyle w:val="32"/>
          <w:rFonts w:hint="default" w:ascii="Times New Roman Bold" w:hAnsi="Times New Roman Bold" w:cs="Times New Roman Bold"/>
          <w:b/>
          <w:bCs/>
        </w:rPr>
        <w:t>Chapter 5 special booth set up (withdrawal) exhibition instructions</w:t>
      </w:r>
      <w:r>
        <w:rPr>
          <w:rFonts w:hint="default" w:ascii="Times New Roman Bold" w:hAnsi="Times New Roman Bold" w:cs="Times New Roman Bold"/>
          <w:b/>
          <w:bCs/>
        </w:rPr>
        <w:tab/>
      </w: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PAGEREF _Toc165879359 \h </w:instrText>
      </w:r>
      <w:r>
        <w:rPr>
          <w:rFonts w:hint="default" w:ascii="Times New Roman Bold" w:hAnsi="Times New Roman Bold" w:cs="Times New Roman Bold"/>
          <w:b/>
          <w:bCs/>
        </w:rPr>
        <w:fldChar w:fldCharType="separate"/>
      </w:r>
      <w:r>
        <w:rPr>
          <w:rFonts w:hint="default" w:ascii="Times New Roman Bold" w:hAnsi="Times New Roman Bold" w:cs="Times New Roman Bold"/>
          <w:b/>
          <w:bCs/>
        </w:rPr>
        <w:t>25</w:t>
      </w:r>
      <w:r>
        <w:rPr>
          <w:rFonts w:hint="default" w:ascii="Times New Roman Bold" w:hAnsi="Times New Roman Bold" w:cs="Times New Roman Bold"/>
          <w:b/>
          <w:bCs/>
        </w:rPr>
        <w:fldChar w:fldCharType="end"/>
      </w:r>
      <w:r>
        <w:rPr>
          <w:rFonts w:hint="default" w:ascii="Times New Roman Bold" w:hAnsi="Times New Roman Bold" w:cs="Times New Roman Bold"/>
          <w:b/>
          <w:bCs/>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"_Toc165879360"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I. Special Decoration Contractor</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_Toc165879360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25</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"_Toc165879361"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Ⅱ. the GIFE green special booth initiative</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26</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"_Toc165879362"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Ⅲ. the special installation drawings for review process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_Toc165879362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27</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"_Toc165879363"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Ⅳ. the special installation of electricity to declare</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_Toc165879363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29</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"_Toc165879364"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V. Booth construction management regulations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_Toc165879364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30</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"_Toc165879365"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Ⅵ. the exhibition notes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_Toc165879365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31</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"_Toc165879366"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VII. Notes on the withdrawal of the exhibition</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_Toc165879366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33</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"_Toc165879367"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Ⅷ. vehicle driving safety practices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_Toc165879367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33</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"_Toc165879368"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Ⅸ. Camera Installation Requirements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_Toc165879368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34</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"_Toc165879369"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X. Deposit refund process</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_Toc165879369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35</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14"/>
        <w:keepNext w:val="0"/>
        <w:keepLines w:val="0"/>
        <w:pageBreakBefore w:val="0"/>
        <w:widowControl w:val="0"/>
        <w:tabs>
          <w:tab w:val="right" w:leader="dot" w:pos="9628"/>
        </w:tabs>
        <w:kinsoku/>
        <w:wordWrap/>
        <w:overflowPunct/>
        <w:topLinePunct w:val="0"/>
        <w:autoSpaceDE/>
        <w:autoSpaceDN/>
        <w:bidi w:val="0"/>
        <w:adjustRightInd/>
        <w:snapToGrid/>
        <w:spacing w:before="0" w:after="0"/>
        <w:ind w:left="0" w:firstLine="588"/>
        <w:jc w:val="both"/>
        <w:textAlignment w:val="auto"/>
        <w:rPr>
          <w:rFonts w:hint="default" w:ascii="Times New Roman Bold" w:hAnsi="Times New Roman Bold" w:cs="Times New Roman Bold" w:eastAsiaTheme="minorEastAsia"/>
          <w:b/>
          <w:bCs/>
          <w:caps w:val="0"/>
          <w:sz w:val="22"/>
          <w14:ligatures w14:val="standardContextual"/>
        </w:rPr>
      </w:pP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HYPERLINK \l "_Toc165879380" </w:instrText>
      </w:r>
      <w:r>
        <w:rPr>
          <w:rFonts w:hint="default" w:ascii="Times New Roman Bold" w:hAnsi="Times New Roman Bold" w:cs="Times New Roman Bold"/>
          <w:b/>
          <w:bCs/>
        </w:rPr>
        <w:fldChar w:fldCharType="separate"/>
      </w:r>
      <w:r>
        <w:rPr>
          <w:rStyle w:val="32"/>
          <w:rFonts w:hint="default" w:ascii="Times New Roman Bold" w:hAnsi="Times New Roman Bold" w:cs="Times New Roman Bold"/>
          <w:b/>
          <w:bCs/>
        </w:rPr>
        <w:t>Chapter 6 Exhibition Hall Management Regulations</w:t>
      </w:r>
      <w:r>
        <w:rPr>
          <w:rFonts w:hint="default" w:ascii="Times New Roman Bold" w:hAnsi="Times New Roman Bold" w:cs="Times New Roman Bold"/>
          <w:b/>
          <w:bCs/>
        </w:rPr>
        <w:tab/>
      </w:r>
      <w:r>
        <w:rPr>
          <w:rFonts w:hint="default" w:ascii="Times New Roman Bold" w:hAnsi="Times New Roman Bold" w:cs="Times New Roman Bold"/>
          <w:b/>
          <w:bCs/>
        </w:rPr>
        <w:fldChar w:fldCharType="begin"/>
      </w:r>
      <w:r>
        <w:rPr>
          <w:rFonts w:hint="default" w:ascii="Times New Roman Bold" w:hAnsi="Times New Roman Bold" w:cs="Times New Roman Bold"/>
          <w:b/>
          <w:bCs/>
        </w:rPr>
        <w:instrText xml:space="preserve"> PAGEREF _Toc165879380 \h </w:instrText>
      </w:r>
      <w:r>
        <w:rPr>
          <w:rFonts w:hint="default" w:ascii="Times New Roman Bold" w:hAnsi="Times New Roman Bold" w:cs="Times New Roman Bold"/>
          <w:b/>
          <w:bCs/>
        </w:rPr>
        <w:fldChar w:fldCharType="separate"/>
      </w:r>
      <w:r>
        <w:rPr>
          <w:rFonts w:hint="default" w:ascii="Times New Roman Bold" w:hAnsi="Times New Roman Bold" w:cs="Times New Roman Bold"/>
          <w:b/>
          <w:bCs/>
        </w:rPr>
        <w:t>60</w:t>
      </w:r>
      <w:r>
        <w:rPr>
          <w:rFonts w:hint="default" w:ascii="Times New Roman Bold" w:hAnsi="Times New Roman Bold" w:cs="Times New Roman Bold"/>
          <w:b/>
          <w:bCs/>
        </w:rPr>
        <w:fldChar w:fldCharType="end"/>
      </w:r>
      <w:r>
        <w:rPr>
          <w:rFonts w:hint="default" w:ascii="Times New Roman Bold" w:hAnsi="Times New Roman Bold" w:cs="Times New Roman Bold"/>
          <w:b/>
          <w:bCs/>
        </w:rPr>
        <w:fldChar w:fldCharType="end"/>
      </w:r>
    </w:p>
    <w:p>
      <w:pPr>
        <w:pStyle w:val="17"/>
        <w:keepNext w:val="0"/>
        <w:keepLines w:val="0"/>
        <w:pageBreakBefore w:val="0"/>
        <w:widowControl w:val="0"/>
        <w:tabs>
          <w:tab w:val="right" w:leader="dot" w:pos="9628"/>
        </w:tabs>
        <w:kinsoku/>
        <w:wordWrap/>
        <w:overflowPunct/>
        <w:topLinePunct w:val="0"/>
        <w:autoSpaceDE/>
        <w:autoSpaceDN/>
        <w:bidi w:val="0"/>
        <w:adjustRightInd/>
        <w:snapToGrid/>
        <w:ind w:left="0" w:firstLine="480"/>
        <w:jc w:val="both"/>
        <w:textAlignment w:val="auto"/>
        <w:rPr>
          <w:rFonts w:hint="default" w:ascii="Times New Roman" w:hAnsi="Times New Roman" w:cs="Times New Roman" w:eastAsiaTheme="minorEastAsia"/>
          <w:b w:val="0"/>
          <w:bCs w:val="0"/>
          <w:smallCaps w:val="0"/>
          <w:sz w:val="22"/>
          <w:szCs w:val="24"/>
          <w14:ligatures w14:val="standardContextual"/>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"_Toc165879381" </w:instrText>
      </w:r>
      <w:r>
        <w:rPr>
          <w:rFonts w:hint="default" w:ascii="Times New Roman" w:hAnsi="Times New Roman" w:cs="Times New Roman"/>
          <w:b w:val="0"/>
          <w:bCs w:val="0"/>
        </w:rPr>
        <w:fldChar w:fldCharType="separate"/>
      </w:r>
      <w:r>
        <w:rPr>
          <w:rStyle w:val="32"/>
          <w:rFonts w:hint="default" w:ascii="Times New Roman" w:hAnsi="Times New Roman" w:cs="Times New Roman"/>
          <w:b w:val="0"/>
          <w:bCs w:val="0"/>
        </w:rPr>
        <w:t>List of procedures and precautions related to the exhibition</w:t>
      </w:r>
      <w:r>
        <w:rPr>
          <w:rFonts w:hint="default" w:ascii="Times New Roman" w:hAnsi="Times New Roman" w:cs="Times New Roman"/>
          <w:b w:val="0"/>
          <w:bCs w:val="0"/>
        </w:rPr>
        <w:tab/>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PAGEREF _Toc165879381 \h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76</w:t>
      </w:r>
      <w:r>
        <w:rPr>
          <w:rFonts w:hint="default" w:ascii="Times New Roman" w:hAnsi="Times New Roman" w:cs="Times New Roman"/>
          <w:b w:val="0"/>
          <w:bCs w:val="0"/>
        </w:rPr>
        <w:fldChar w:fldCharType="end"/>
      </w:r>
      <w:r>
        <w:rPr>
          <w:rFonts w:hint="default" w:ascii="Times New Roman" w:hAnsi="Times New Roman" w:cs="Times New Roman"/>
          <w:b w:val="0"/>
          <w:bCs w:val="0"/>
        </w:rPr>
        <w:fldChar w:fldCharType="end"/>
      </w:r>
    </w:p>
    <w:p>
      <w:pPr>
        <w:pStyle w:val="20"/>
        <w:spacing w:line="0" w:lineRule="atLeast"/>
        <w:rPr>
          <w:color w:val="000000" w:themeColor="text1"/>
          <w14:textFill>
            <w14:solidFill>
              <w14:schemeClr w14:val="tx1"/>
            </w14:solidFill>
          </w14:textFill>
        </w:rPr>
      </w:pPr>
      <w:r>
        <w:rPr>
          <w:rStyle w:val="32"/>
          <w:color w:val="000000" w:themeColor="text1"/>
          <w14:textFill>
            <w14:solidFill>
              <w14:schemeClr w14:val="tx1"/>
            </w14:solidFill>
          </w14:textFill>
        </w:rPr>
        <w:fldChar w:fldCharType="end"/>
      </w:r>
      <w:bookmarkStart w:id="38" w:name="_Toc165879342"/>
      <w:r>
        <w:rPr>
          <w:rFonts w:hint="eastAsia"/>
          <w:color w:val="000000" w:themeColor="text1"/>
          <w14:textFill>
            <w14:solidFill>
              <w14:schemeClr w14:val="tx1"/>
            </w14:solidFill>
          </w14:textFill>
        </w:rPr>
        <w:t>Preface</w:t>
      </w:r>
      <w:bookmarkEnd w:id="38"/>
    </w:p>
    <w:p>
      <w:pPr>
        <w:pStyle w:val="20"/>
        <w:pageBreakBefore w:val="0"/>
        <w:rPr>
          <w:color w:val="000000" w:themeColor="text1"/>
          <w14:textFill>
            <w14:solidFill>
              <w14:schemeClr w14:val="tx1"/>
            </w14:solidFill>
          </w14:textFill>
        </w:rPr>
      </w:pPr>
    </w:p>
    <w:p>
      <w:pPr>
        <w:ind w:firstLine="0" w:firstLineChars="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Exhibitors.</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Welcome to the </w:t>
      </w:r>
      <w:r>
        <w:rPr>
          <w:rFonts w:hint="eastAsia"/>
          <w:color w:val="000000" w:themeColor="text1"/>
          <w14:textFill>
            <w14:solidFill>
              <w14:schemeClr w14:val="tx1"/>
            </w14:solidFill>
          </w14:textFill>
        </w:rPr>
        <w:t xml:space="preserve">13th </w:t>
      </w:r>
      <w:r>
        <w:rPr>
          <w:rFonts w:hint="eastAsia"/>
          <w:color w:val="000000" w:themeColor="text1"/>
          <w:lang w:val="en-GB"/>
          <w14:textFill>
            <w14:solidFill>
              <w14:schemeClr w14:val="tx1"/>
            </w14:solidFill>
          </w14:textFill>
        </w:rPr>
        <w:t xml:space="preserve">China (Guangzhou) International Finance Expo (hereinafter referred to as </w:t>
      </w:r>
      <w:r>
        <w:rPr>
          <w:color w:val="000000" w:themeColor="text1"/>
          <w:lang w:val="en-GB"/>
          <w14:textFill>
            <w14:solidFill>
              <w14:schemeClr w14:val="tx1"/>
            </w14:solidFill>
          </w14:textFill>
        </w:rPr>
        <w:t>GIFE</w:t>
      </w:r>
      <w:r>
        <w:rPr>
          <w:rFonts w:hint="eastAsia"/>
          <w:color w:val="000000" w:themeColor="text1"/>
          <w:lang w:val="en-GB"/>
          <w14:textFill>
            <w14:solidFill>
              <w14:schemeClr w14:val="tx1"/>
            </w14:solidFill>
          </w14:textFill>
        </w:rPr>
        <w:t>).</w:t>
      </w:r>
    </w:p>
    <w:p>
      <w:pPr>
        <w:ind w:firstLine="480"/>
        <w:rPr>
          <w:color w:val="000000" w:themeColor="text1"/>
          <w:lang w:val="en-GB"/>
          <w14:textFill>
            <w14:solidFill>
              <w14:schemeClr w14:val="tx1"/>
            </w14:solidFill>
          </w14:textFill>
        </w:rPr>
      </w:pPr>
      <w:r>
        <w:rPr>
          <w:rFonts w:hint="eastAsia"/>
          <w:color w:val="000000" w:themeColor="text1"/>
          <w14:textFill>
            <w14:solidFill>
              <w14:schemeClr w14:val="tx1"/>
            </w14:solidFill>
          </w14:textFill>
        </w:rPr>
        <w:t>In order to provide exhibitors with fast and considerate services and ensure the success of the conference, the Organizing Committee</w:t>
      </w:r>
      <w:r>
        <w:rPr>
          <w:color w:val="000000" w:themeColor="text1"/>
          <w14:textFill>
            <w14:solidFill>
              <w14:schemeClr w14:val="tx1"/>
            </w14:solidFill>
          </w14:textFill>
        </w:rPr>
        <w:t xml:space="preserve">’s </w:t>
      </w:r>
      <w:r>
        <w:rPr>
          <w:rFonts w:hint="eastAsia"/>
          <w:color w:val="000000" w:themeColor="text1"/>
          <w14:textFill>
            <w14:solidFill>
              <w14:schemeClr w14:val="tx1"/>
            </w14:solidFill>
          </w14:textFill>
        </w:rPr>
        <w:t xml:space="preserve">Office of </w:t>
      </w:r>
      <w:r>
        <w:rPr>
          <w:color w:val="000000" w:themeColor="text1"/>
          <w:lang w:val="en-GB"/>
          <w14:textFill>
            <w14:solidFill>
              <w14:schemeClr w14:val="tx1"/>
            </w14:solidFill>
          </w14:textFill>
        </w:rPr>
        <w:t>GIFE</w:t>
      </w:r>
      <w:r>
        <w:rPr>
          <w:rFonts w:hint="eastAsia"/>
          <w:color w:val="000000" w:themeColor="text1"/>
          <w14:textFill>
            <w14:solidFill>
              <w14:schemeClr w14:val="tx1"/>
            </w14:solidFill>
          </w14:textFill>
        </w:rPr>
        <w:t xml:space="preserve"> has formulated this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 xml:space="preserve">ervice Manual, which exhibitors are </w:t>
      </w:r>
      <w:r>
        <w:rPr>
          <w:rFonts w:hint="eastAsia"/>
          <w:color w:val="000000" w:themeColor="text1"/>
          <w:lang w:val="en-GB"/>
          <w14:textFill>
            <w14:solidFill>
              <w14:schemeClr w14:val="tx1"/>
            </w14:solidFill>
          </w14:textFill>
        </w:rPr>
        <w:t>requested to read through carefully in order to familiarize themselves with the exhibition procedures and make preparations for the exhibition in advance.</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In order to ensure the smooth setup, exhibition and withdrawal of each </w:t>
      </w:r>
      <w:r>
        <w:rPr>
          <w:rFonts w:hint="eastAsia"/>
          <w:color w:val="000000" w:themeColor="text1"/>
          <w14:textFill>
            <w14:solidFill>
              <w14:schemeClr w14:val="tx1"/>
            </w14:solidFill>
          </w14:textFill>
        </w:rPr>
        <w:t>exhibitor</w:t>
      </w:r>
      <w:r>
        <w:rPr>
          <w:rFonts w:hint="eastAsia"/>
          <w:color w:val="000000" w:themeColor="text1"/>
          <w:lang w:val="en-GB"/>
          <w14:textFill>
            <w14:solidFill>
              <w14:schemeClr w14:val="tx1"/>
            </w14:solidFill>
          </w14:textFill>
        </w:rPr>
        <w:t xml:space="preserve">, please fill in the relevant forms in this manual according to your actual needs and upload them to the exhibitor system, fax them or send them back to </w:t>
      </w:r>
      <w:r>
        <w:rPr>
          <w:rFonts w:hint="eastAsia"/>
          <w:color w:val="000000" w:themeColor="text1"/>
          <w14:textFill>
            <w14:solidFill>
              <w14:schemeClr w14:val="tx1"/>
            </w14:solidFill>
          </w14:textFill>
        </w:rPr>
        <w:t>the Organizing Committee</w:t>
      </w:r>
      <w:r>
        <w:rPr>
          <w:color w:val="000000" w:themeColor="text1"/>
          <w14:textFill>
            <w14:solidFill>
              <w14:schemeClr w14:val="tx1"/>
            </w14:solidFill>
          </w14:textFill>
        </w:rPr>
        <w:t xml:space="preserve">’s </w:t>
      </w:r>
      <w:r>
        <w:rPr>
          <w:rFonts w:hint="eastAsia"/>
          <w:color w:val="000000" w:themeColor="text1"/>
          <w14:textFill>
            <w14:solidFill>
              <w14:schemeClr w14:val="tx1"/>
            </w14:solidFill>
          </w14:textFill>
        </w:rPr>
        <w:t xml:space="preserve">Office of </w:t>
      </w:r>
      <w:r>
        <w:rPr>
          <w:color w:val="000000" w:themeColor="text1"/>
          <w:lang w:val="en-GB"/>
          <w14:textFill>
            <w14:solidFill>
              <w14:schemeClr w14:val="tx1"/>
            </w14:solidFill>
          </w14:textFill>
        </w:rPr>
        <w:t>GIFE</w:t>
      </w:r>
      <w:r>
        <w:rPr>
          <w:rFonts w:hint="eastAsia"/>
          <w:color w:val="000000" w:themeColor="text1"/>
          <w:lang w:val="en-GB"/>
          <w14:textFill>
            <w14:solidFill>
              <w14:schemeClr w14:val="tx1"/>
            </w14:solidFill>
          </w14:textFill>
        </w:rPr>
        <w:t xml:space="preserve"> before the specified deadline according to the contact information in the form.</w:t>
      </w:r>
    </w:p>
    <w:p>
      <w:pPr>
        <w:ind w:firstLine="480"/>
        <w:rPr>
          <w:color w:val="000000" w:themeColor="text1"/>
          <w14:textFill>
            <w14:solidFill>
              <w14:schemeClr w14:val="tx1"/>
            </w14:solidFill>
          </w14:textFill>
        </w:rPr>
      </w:pPr>
      <w:r>
        <w:rPr>
          <w:rFonts w:hint="eastAsia"/>
          <w:color w:val="000000" w:themeColor="text1"/>
          <w:lang w:val="en-GB"/>
          <w14:textFill>
            <w14:solidFill>
              <w14:schemeClr w14:val="tx1"/>
            </w14:solidFill>
          </w14:textFill>
        </w:rPr>
        <w:t xml:space="preserve">All exhibitors participating in this exhibition shall strictly abide by the </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ervice Manual of the 13th China (Guangzhou) International Finance Expo and the relevant regulations of </w:t>
      </w:r>
      <w:r>
        <w:rPr>
          <w:rFonts w:hint="eastAsia"/>
          <w:color w:val="000000" w:themeColor="text1"/>
          <w14:textFill>
            <w14:solidFill>
              <w14:schemeClr w14:val="tx1"/>
            </w14:solidFill>
          </w14:textFill>
        </w:rPr>
        <w:t>the China Import and Export Fair Complex, and each exhibitor is requested to carefully implement the regulations set forth in this manual.</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If your organization needs further assistance, please contact directly with</w:t>
      </w:r>
      <w:bookmarkStart w:id="39" w:name="OLE_LINK4"/>
      <w:bookmarkStart w:id="40" w:name="OLE_LINK3"/>
      <w:r>
        <w:rPr>
          <w:rFonts w:hint="eastAsia"/>
          <w:color w:val="000000" w:themeColor="text1"/>
          <w:lang w:val="en-GB"/>
          <w14:textFill>
            <w14:solidFill>
              <w14:schemeClr w14:val="tx1"/>
            </w14:solidFill>
          </w14:textFill>
        </w:rPr>
        <w:t xml:space="preserve"> the</w:t>
      </w:r>
      <w:r>
        <w:rPr>
          <w:color w:val="000000" w:themeColor="text1"/>
          <w:lang w:val="en-GB"/>
          <w14:textFill>
            <w14:solidFill>
              <w14:schemeClr w14:val="tx1"/>
            </w14:solidFill>
          </w14:textFill>
        </w:rPr>
        <w:t xml:space="preserve"> </w:t>
      </w:r>
      <w:r>
        <w:rPr>
          <w:rFonts w:hint="eastAsia"/>
          <w:color w:val="000000" w:themeColor="text1"/>
          <w:lang w:val="en-GB"/>
          <w14:textFill>
            <w14:solidFill>
              <w14:schemeClr w14:val="tx1"/>
            </w14:solidFill>
          </w14:textFill>
        </w:rPr>
        <w:t>Organizing Committee</w:t>
      </w:r>
      <w:bookmarkEnd w:id="39"/>
      <w:bookmarkEnd w:id="40"/>
      <w:r>
        <w:rPr>
          <w:color w:val="000000" w:themeColor="text1"/>
          <w:lang w:val="en-GB"/>
          <w14:textFill>
            <w14:solidFill>
              <w14:schemeClr w14:val="tx1"/>
            </w14:solidFill>
          </w14:textFill>
        </w:rPr>
        <w:t>’s O</w:t>
      </w:r>
      <w:r>
        <w:rPr>
          <w:rFonts w:hint="eastAsia"/>
          <w:color w:val="000000" w:themeColor="text1"/>
          <w:lang w:val="en-GB"/>
          <w14:textFill>
            <w14:solidFill>
              <w14:schemeClr w14:val="tx1"/>
            </w14:solidFill>
          </w14:textFill>
        </w:rPr>
        <w:t xml:space="preserve">ffice </w:t>
      </w:r>
      <w:r>
        <w:rPr>
          <w:color w:val="000000" w:themeColor="text1"/>
          <w:lang w:val="en-GB"/>
          <w14:textFill>
            <w14:solidFill>
              <w14:schemeClr w14:val="tx1"/>
            </w14:solidFill>
          </w14:textFill>
        </w:rPr>
        <w:t xml:space="preserve">of </w:t>
      </w:r>
      <w:r>
        <w:rPr>
          <w:rFonts w:hint="eastAsia"/>
          <w:color w:val="000000" w:themeColor="text1"/>
          <w:lang w:val="en-GB"/>
          <w14:textFill>
            <w14:solidFill>
              <w14:schemeClr w14:val="tx1"/>
            </w14:solidFill>
          </w14:textFill>
        </w:rPr>
        <w:t>GIFE or the conference supervisory unit; during the exhibition, please contact with the service points on the conference site.</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The right of interpretation of this manual belongs to the Organizing Committee</w:t>
      </w:r>
      <w:r>
        <w:rPr>
          <w:color w:val="000000" w:themeColor="text1"/>
          <w:lang w:val="en-GB"/>
          <w14:textFill>
            <w14:solidFill>
              <w14:schemeClr w14:val="tx1"/>
            </w14:solidFill>
          </w14:textFill>
        </w:rPr>
        <w:t xml:space="preserve">’s Office of </w:t>
      </w:r>
      <w:r>
        <w:rPr>
          <w:rFonts w:hint="eastAsia"/>
          <w:color w:val="000000" w:themeColor="text1"/>
          <w:lang w:val="en-GB"/>
          <w14:textFill>
            <w14:solidFill>
              <w14:schemeClr w14:val="tx1"/>
            </w14:solidFill>
          </w14:textFill>
        </w:rPr>
        <w:t>GIFE.</w:t>
      </w:r>
    </w:p>
    <w:p>
      <w:pPr>
        <w:ind w:firstLine="480"/>
        <w:rPr>
          <w:color w:val="000000" w:themeColor="text1"/>
          <w:lang w:val="en-GB"/>
          <w14:textFill>
            <w14:solidFill>
              <w14:schemeClr w14:val="tx1"/>
            </w14:solidFill>
          </w14:textFill>
        </w:rPr>
      </w:pPr>
    </w:p>
    <w:p>
      <w:pPr>
        <w:ind w:firstLine="480"/>
        <w:rPr>
          <w:color w:val="000000" w:themeColor="text1"/>
          <w:lang w:val="en-GB"/>
          <w14:textFill>
            <w14:solidFill>
              <w14:schemeClr w14:val="tx1"/>
            </w14:solidFill>
          </w14:textFill>
        </w:rPr>
      </w:pPr>
    </w:p>
    <w:p>
      <w:pPr>
        <w:ind w:firstLine="480"/>
        <w:rPr>
          <w:color w:val="000000" w:themeColor="text1"/>
          <w:lang w:val="en-GB"/>
          <w14:textFill>
            <w14:solidFill>
              <w14:schemeClr w14:val="tx1"/>
            </w14:solidFill>
          </w14:textFill>
        </w:rPr>
      </w:pPr>
    </w:p>
    <w:p>
      <w:pPr>
        <w:wordWrap w:val="0"/>
        <w:ind w:firstLine="480"/>
        <w:jc w:val="right"/>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   T</w:t>
      </w:r>
      <w:r>
        <w:rPr>
          <w:rFonts w:hint="eastAsia"/>
          <w:color w:val="000000" w:themeColor="text1"/>
          <w:lang w:val="en-GB"/>
          <w14:textFill>
            <w14:solidFill>
              <w14:schemeClr w14:val="tx1"/>
            </w14:solidFill>
          </w14:textFill>
        </w:rPr>
        <w:t xml:space="preserve">he </w:t>
      </w:r>
      <w:bookmarkStart w:id="41" w:name="OLE_LINK28"/>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 xml:space="preserve">’s Office of </w:t>
      </w:r>
      <w:r>
        <w:rPr>
          <w:rFonts w:hint="eastAsia"/>
          <w:color w:val="000000" w:themeColor="text1"/>
          <w:lang w:val="en-GB"/>
          <w14:textFill>
            <w14:solidFill>
              <w14:schemeClr w14:val="tx1"/>
            </w14:solidFill>
          </w14:textFill>
        </w:rPr>
        <w:t>GIFE</w:t>
      </w:r>
      <w:bookmarkEnd w:id="41"/>
    </w:p>
    <w:p>
      <w:pPr>
        <w:ind w:right="880" w:firstLine="480"/>
        <w:jc w:val="right"/>
        <w:rPr>
          <w:rFonts w:ascii="华文中宋" w:hAnsi="华文中宋" w:eastAsia="华文中宋"/>
          <w:b/>
          <w:color w:val="000000" w:themeColor="text1"/>
          <w:sz w:val="44"/>
          <w:szCs w:val="44"/>
          <w14:textFill>
            <w14:solidFill>
              <w14:schemeClr w14:val="tx1"/>
            </w14:solidFill>
          </w14:textFill>
        </w:rPr>
      </w:pPr>
      <w:r>
        <w:rPr>
          <w:rFonts w:hint="eastAsia" w:cs="仿宋_GB2312"/>
          <w:color w:val="000000" w:themeColor="text1"/>
          <w:lang w:val="en-GB"/>
          <w14:textFill>
            <w14:solidFill>
              <w14:schemeClr w14:val="tx1"/>
            </w14:solidFill>
          </w14:textFill>
        </w:rPr>
        <w:t xml:space="preserve">April 2024 </w:t>
      </w:r>
      <w:bookmarkStart w:id="42" w:name="OLE_LINK517"/>
      <w:bookmarkStart w:id="43" w:name="OLE_LINK516"/>
      <w:bookmarkStart w:id="44" w:name="OLE_LINK512"/>
      <w:bookmarkStart w:id="45" w:name="OLE_LINK513"/>
      <w:bookmarkStart w:id="46" w:name="_Toc8288026"/>
      <w:r>
        <w:rPr>
          <w:color w:val="000000" w:themeColor="text1"/>
          <w:sz w:val="32"/>
          <w:szCs w:val="32"/>
          <w14:textFill>
            <w14:solidFill>
              <w14:schemeClr w14:val="tx1"/>
            </w14:solidFill>
          </w14:textFill>
        </w:rPr>
        <w:br w:type="page"/>
      </w:r>
    </w:p>
    <w:p>
      <w:pPr>
        <w:pStyle w:val="20"/>
        <w:rPr>
          <w:rFonts w:ascii="华文中宋" w:hAnsi="华文中宋" w:eastAsia="华文中宋"/>
          <w:color w:val="000000" w:themeColor="text1"/>
          <w:sz w:val="24"/>
          <w14:textFill>
            <w14:solidFill>
              <w14:schemeClr w14:val="tx1"/>
            </w14:solidFill>
          </w14:textFill>
        </w:rPr>
      </w:pPr>
      <w:bookmarkStart w:id="47" w:name="_Toc165879343"/>
      <w:bookmarkStart w:id="48" w:name="OLE_LINK314"/>
      <w:bookmarkStart w:id="49" w:name="OLE_LINK313"/>
      <w:r>
        <w:rPr>
          <w:rFonts w:hint="eastAsia"/>
          <w:color w:val="000000" w:themeColor="text1"/>
          <w14:textFill>
            <w14:solidFill>
              <w14:schemeClr w14:val="tx1"/>
            </w14:solidFill>
          </w14:textFill>
        </w:rPr>
        <w:t xml:space="preserve">Chapter 1 The 13th </w:t>
      </w:r>
      <w:bookmarkStart w:id="50" w:name="OLE_LINK27"/>
      <w:r>
        <w:rPr>
          <w:rFonts w:hint="eastAsia"/>
          <w:color w:val="000000" w:themeColor="text1"/>
          <w14:textFill>
            <w14:solidFill>
              <w14:schemeClr w14:val="tx1"/>
            </w14:solidFill>
          </w14:textFill>
        </w:rPr>
        <w:t>GIFE</w:t>
      </w:r>
      <w:bookmarkEnd w:id="50"/>
      <w:r>
        <w:rPr>
          <w:rFonts w:hint="eastAsia"/>
          <w:color w:val="000000" w:themeColor="text1"/>
          <w14:textFill>
            <w14:solidFill>
              <w14:schemeClr w14:val="tx1"/>
            </w14:solidFill>
          </w14:textFill>
        </w:rPr>
        <w:t xml:space="preserve"> exhibitors' rights and interests</w:t>
      </w:r>
      <w:bookmarkEnd w:id="42"/>
      <w:bookmarkEnd w:id="43"/>
      <w:bookmarkEnd w:id="47"/>
    </w:p>
    <w:p>
      <w:pPr>
        <w:ind w:firstLine="480"/>
        <w:rPr>
          <w:rFonts w:ascii="仿宋_GB2312" w:hAnsi="仿宋_GB2312"/>
          <w:color w:val="000000" w:themeColor="text1"/>
          <w14:textFill>
            <w14:solidFill>
              <w14:schemeClr w14:val="tx1"/>
            </w14:solidFill>
          </w14:textFill>
        </w:rPr>
      </w:pPr>
    </w:p>
    <w:bookmarkEnd w:id="48"/>
    <w:bookmarkEnd w:id="49"/>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Thank you for your support and participation in the 13th China (Guangzhou) International Finance </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 xml:space="preserve">xpo (hereinafter referred to as "GIFE"). </w:t>
      </w:r>
      <w:r>
        <w:rPr>
          <w:color w:val="000000" w:themeColor="text1"/>
          <w14:textFill>
            <w14:solidFill>
              <w14:schemeClr w14:val="tx1"/>
            </w14:solidFill>
          </w14:textFill>
        </w:rPr>
        <w:t>Participating in this year's GIFE will give you the following rights and benefits. Exhibitors are requested to apply according to their needs after signing the Exhibition Contract with the Organizing Committee’s Office of GIFE:</w:t>
      </w:r>
    </w:p>
    <w:p>
      <w:pPr>
        <w:ind w:firstLine="64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I. Conference Publications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Please log in to the exhibitor system, fill in </w:t>
      </w:r>
      <w:r>
        <w:rPr>
          <w:rFonts w:hint="eastAsia"/>
          <w:b/>
          <w:bCs/>
          <w:color w:val="000000" w:themeColor="text1"/>
          <w:u w:val="single"/>
          <w14:textFill>
            <w14:solidFill>
              <w14:schemeClr w14:val="tx1"/>
            </w14:solidFill>
          </w14:textFill>
        </w:rPr>
        <w:t xml:space="preserve">the "Corporate Profile Form" </w:t>
      </w:r>
      <w:r>
        <w:rPr>
          <w:rFonts w:hint="eastAsia"/>
          <w:color w:val="000000" w:themeColor="text1"/>
          <w14:textFill>
            <w14:solidFill>
              <w14:schemeClr w14:val="tx1"/>
            </w14:solidFill>
          </w14:textFill>
        </w:rPr>
        <w:t xml:space="preserve">and upload the vector image of the </w:t>
      </w:r>
      <w:r>
        <w:rPr>
          <w:color w:val="000000" w:themeColor="text1"/>
          <w14:textFill>
            <w14:solidFill>
              <w14:schemeClr w14:val="tx1"/>
            </w14:solidFill>
          </w14:textFill>
        </w:rPr>
        <w:t xml:space="preserve">LOGO </w:t>
      </w:r>
      <w:r>
        <w:rPr>
          <w:rFonts w:hint="eastAsia"/>
          <w:color w:val="000000" w:themeColor="text1"/>
          <w14:textFill>
            <w14:solidFill>
              <w14:schemeClr w14:val="tx1"/>
            </w14:solidFill>
          </w14:textFill>
        </w:rPr>
        <w:t xml:space="preserve">and the QR code of WeChat and Weibo (to ensure the image can be uploaded correctly, only </w:t>
      </w:r>
      <w:r>
        <w:rPr>
          <w:color w:val="000000" w:themeColor="text1"/>
          <w14:textFill>
            <w14:solidFill>
              <w14:schemeClr w14:val="tx1"/>
            </w14:solidFill>
          </w14:textFill>
        </w:rPr>
        <w:t xml:space="preserve">JPG </w:t>
      </w:r>
      <w:r>
        <w:rPr>
          <w:rFonts w:hint="eastAsia"/>
          <w:color w:val="000000" w:themeColor="text1"/>
          <w14:textFill>
            <w14:solidFill>
              <w14:schemeClr w14:val="tx1"/>
            </w14:solidFill>
          </w14:textFill>
        </w:rPr>
        <w:t xml:space="preserve">or </w:t>
      </w:r>
      <w:r>
        <w:rPr>
          <w:color w:val="000000" w:themeColor="text1"/>
          <w14:textFill>
            <w14:solidFill>
              <w14:schemeClr w14:val="tx1"/>
            </w14:solidFill>
          </w14:textFill>
        </w:rPr>
        <w:t xml:space="preserve">PNG </w:t>
      </w:r>
      <w:r>
        <w:rPr>
          <w:rFonts w:hint="eastAsia"/>
          <w:color w:val="000000" w:themeColor="text1"/>
          <w14:textFill>
            <w14:solidFill>
              <w14:schemeClr w14:val="tx1"/>
            </w14:solidFill>
          </w14:textFill>
        </w:rPr>
        <w:t xml:space="preserve">format images will be accepted. ). If there are several joint exhibitors in one booth, each organization can register and provide information individually. Please provide no more than </w:t>
      </w:r>
      <w:r>
        <w:rPr>
          <w:color w:val="000000" w:themeColor="text1"/>
          <w14:textFill>
            <w14:solidFill>
              <w14:schemeClr w14:val="tx1"/>
            </w14:solidFill>
          </w14:textFill>
        </w:rPr>
        <w:t xml:space="preserve">6 abbreviations </w:t>
      </w:r>
      <w:r>
        <w:rPr>
          <w:rFonts w:hint="eastAsia"/>
          <w:color w:val="000000" w:themeColor="text1"/>
          <w14:textFill>
            <w14:solidFill>
              <w14:schemeClr w14:val="tx1"/>
            </w14:solidFill>
          </w14:textFill>
        </w:rPr>
        <w:t>in Chinese characters, e.g. "Guangzhou Industrial Investment" for Guangzhou Industrial Investment</w:t>
      </w:r>
      <w:r>
        <w:rPr>
          <w:color w:val="000000" w:themeColor="text1"/>
          <w14:textFill>
            <w14:solidFill>
              <w14:schemeClr w14:val="tx1"/>
            </w14:solidFill>
          </w14:textFill>
        </w:rPr>
        <w:t xml:space="preserve"> and Capital Operation </w:t>
      </w:r>
      <w:r>
        <w:rPr>
          <w:rFonts w:hint="eastAsia"/>
          <w:color w:val="000000" w:themeColor="text1"/>
          <w14:textFill>
            <w14:solidFill>
              <w14:schemeClr w14:val="tx1"/>
            </w14:solidFill>
          </w14:textFill>
        </w:rPr>
        <w:t xml:space="preserve">Holding Group </w:t>
      </w:r>
      <w:r>
        <w:rPr>
          <w:color w:val="000000" w:themeColor="text1"/>
          <w14:textFill>
            <w14:solidFill>
              <w14:schemeClr w14:val="tx1"/>
            </w14:solidFill>
          </w14:textFill>
        </w:rPr>
        <w:t>Ltd.</w:t>
      </w:r>
    </w:p>
    <w:p>
      <w:pPr>
        <w:ind w:firstLine="640"/>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Ⅱ. Industry and Finance Integration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The GIFE actively promotes the matchmaking of major financing and cooperation projects and the cooperation between the government and financial institutions, between financial institutions and financial institutions, and between financial institutions and enterprises. By holding a signing ceremony for major projects, signing credit agreements and letters of intent; building a project exhibition platform and holding project roadshows; holding project matching seminars and promoting a new project matching mechanism of "precise matching and intent negotiation", the two parties can negotiate directly, and promote the transaction on the GIFE platform. to reach a deal. Please login to the exhibitor system, fill in and submit the "Industry-Financial Matching </w:t>
      </w:r>
      <w:r>
        <w:rPr>
          <w:rFonts w:hint="eastAsia"/>
          <w:b/>
          <w:bCs/>
          <w:color w:val="000000" w:themeColor="text1"/>
          <w:u w:val="single"/>
          <w14:textFill>
            <w14:solidFill>
              <w14:schemeClr w14:val="tx1"/>
            </w14:solidFill>
          </w14:textFill>
        </w:rPr>
        <w:t xml:space="preserve">Project Statistics Form" </w:t>
      </w:r>
      <w:r>
        <w:rPr>
          <w:rFonts w:hint="eastAsia"/>
          <w:color w:val="000000" w:themeColor="text1"/>
          <w14:textFill>
            <w14:solidFill>
              <w14:schemeClr w14:val="tx1"/>
            </w14:solidFill>
          </w14:textFill>
        </w:rPr>
        <w:t xml:space="preserve">and </w:t>
      </w:r>
      <w:r>
        <w:rPr>
          <w:rFonts w:hint="eastAsia"/>
          <w:b/>
          <w:bCs/>
          <w:color w:val="000000" w:themeColor="text1"/>
          <w:u w:val="single"/>
          <w14:textFill>
            <w14:solidFill>
              <w14:schemeClr w14:val="tx1"/>
            </w14:solidFill>
          </w14:textFill>
        </w:rPr>
        <w:t>"Project Matching Statistics Form"</w:t>
      </w:r>
      <w:r>
        <w:rPr>
          <w:rFonts w:hint="eastAsia"/>
          <w:color w:val="000000" w:themeColor="text1"/>
          <w14:textFill>
            <w14:solidFill>
              <w14:schemeClr w14:val="tx1"/>
            </w14:solidFill>
          </w14:textFill>
        </w:rPr>
        <w:t>, and the major projects will be selected and sent to the Industry-Financial Matching Signing Ceremony after the audit.</w:t>
      </w:r>
    </w:p>
    <w:p>
      <w:pPr>
        <w:ind w:firstLine="640"/>
        <w:rPr>
          <w:rFonts w:ascii="仿宋_GB2312" w:hAnsi="仿宋_GB2312"/>
          <w:b/>
          <w:bCs/>
          <w:color w:val="000000" w:themeColor="text1"/>
          <w:sz w:val="32"/>
          <w:szCs w:val="32"/>
          <w14:textFill>
            <w14:solidFill>
              <w14:schemeClr w14:val="tx1"/>
            </w14:solidFill>
          </w14:textFill>
        </w:rPr>
      </w:pPr>
      <w:r>
        <w:rPr>
          <w:rFonts w:hint="eastAsia" w:ascii="仿宋_GB2312" w:hAnsi="仿宋_GB2312"/>
          <w:b/>
          <w:bCs/>
          <w:color w:val="000000" w:themeColor="text1"/>
          <w:sz w:val="32"/>
          <w:szCs w:val="32"/>
          <w14:textFill>
            <w14:solidFill>
              <w14:schemeClr w14:val="tx1"/>
            </w14:solidFill>
          </w14:textFill>
        </w:rPr>
        <w:t>Ⅲ</w:t>
      </w:r>
      <w:r>
        <w:rPr>
          <w:rFonts w:hint="eastAsia"/>
          <w:b/>
          <w:color w:val="000000" w:themeColor="text1"/>
          <w:sz w:val="32"/>
          <w:szCs w:val="32"/>
          <w14:textFill>
            <w14:solidFill>
              <w14:schemeClr w14:val="tx1"/>
            </w14:solidFill>
          </w14:textFill>
        </w:rPr>
        <w:t>. Awarding Ceremony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The GIFE is an important time point and platform to review the achievements of financial reform and innovation and scientific development in a focused manner. The launching ceremony will focus on the awarding ceremony for the newly established financial institutions and platforms of the year. Please login to the exhibitor system and fill in the </w:t>
      </w:r>
      <w:r>
        <w:rPr>
          <w:rFonts w:hint="eastAsia"/>
          <w:b/>
          <w:bCs/>
          <w:color w:val="000000" w:themeColor="text1"/>
          <w:u w:val="single"/>
          <w14:textFill>
            <w14:solidFill>
              <w14:schemeClr w14:val="tx1"/>
            </w14:solidFill>
          </w14:textFill>
        </w:rPr>
        <w:t>"Awarding Information Statistics Form"</w:t>
      </w:r>
      <w:r>
        <w:rPr>
          <w:rFonts w:hint="eastAsia"/>
          <w:color w:val="000000" w:themeColor="text1"/>
          <w14:textFill>
            <w14:solidFill>
              <w14:schemeClr w14:val="tx1"/>
            </w14:solidFill>
          </w14:textFill>
        </w:rPr>
        <w:t>, which</w:t>
      </w:r>
      <w:r>
        <w:rPr>
          <w:rFonts w:hint="eastAsia"/>
          <w:b/>
          <w:bCs/>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will be selected and sent to the General Assembly for the awarding ceremony of new financial institutions and platforms after audit.</w:t>
      </w:r>
    </w:p>
    <w:p>
      <w:pPr>
        <w:ind w:firstLine="640"/>
        <w:rPr>
          <w:rFonts w:ascii="仿宋_GB2312" w:hAnsi="仿宋_GB2312"/>
          <w:b/>
          <w:color w:val="000000" w:themeColor="text1"/>
          <w:sz w:val="32"/>
          <w:szCs w:val="32"/>
          <w14:textFill>
            <w14:solidFill>
              <w14:schemeClr w14:val="tx1"/>
            </w14:solidFill>
          </w14:textFill>
        </w:rPr>
      </w:pPr>
      <w:r>
        <w:rPr>
          <w:rFonts w:hint="eastAsia" w:ascii="仿宋_GB2312" w:hAnsi="仿宋_GB2312"/>
          <w:b/>
          <w:color w:val="000000" w:themeColor="text1"/>
          <w:sz w:val="32"/>
          <w:szCs w:val="32"/>
          <w14:textFill>
            <w14:solidFill>
              <w14:schemeClr w14:val="tx1"/>
            </w14:solidFill>
          </w14:textFill>
        </w:rPr>
        <w:t>Ⅳ</w:t>
      </w:r>
      <w:r>
        <w:rPr>
          <w:rFonts w:hint="eastAsia"/>
          <w:b/>
          <w:color w:val="000000" w:themeColor="text1"/>
          <w:sz w:val="32"/>
          <w:szCs w:val="32"/>
          <w14:textFill>
            <w14:solidFill>
              <w14:schemeClr w14:val="tx1"/>
            </w14:solidFill>
          </w14:textFill>
        </w:rPr>
        <w:t>. Lingnan Financial Festival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and exhibits and related activities held during the conference can be reflected in the official website of the conference, official WeChat and other communication channels, and some of them can get key publicity and promotion opportunities.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Product promotion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The exhibitors' financial products and preferential policies launched during the exhibition will be published on the promotional materials of the 13th GIFE after approval. Exhibitors are requested to propose "one sentence" preferential content (multiple preferential content can be filled in), which can be special products and financial services for enterprises and citizens, etc.</w:t>
      </w:r>
      <w:bookmarkStart w:id="51" w:name="_Hlk45103511"/>
      <w:r>
        <w:rPr>
          <w:rFonts w:hint="eastAsia"/>
          <w:color w:val="000000" w:themeColor="text1"/>
          <w14:textFill>
            <w14:solidFill>
              <w14:schemeClr w14:val="tx1"/>
            </w14:solidFill>
          </w14:textFill>
        </w:rPr>
        <w:t xml:space="preserve"> Please log in the exhibitor system, complete and submit</w:t>
      </w:r>
      <w:bookmarkEnd w:id="51"/>
      <w:r>
        <w:rPr>
          <w:rFonts w:hint="eastAsia"/>
          <w:b/>
          <w:color w:val="000000" w:themeColor="text1"/>
          <w:u w:val="single"/>
          <w14:textFill>
            <w14:solidFill>
              <w14:schemeClr w14:val="tx1"/>
            </w14:solidFill>
          </w14:textFill>
        </w:rPr>
        <w:t xml:space="preserve"> "Information Form of Preferential Activities"</w:t>
      </w:r>
      <w:r>
        <w:rPr>
          <w:rFonts w:hint="eastAsia"/>
          <w:color w:val="000000" w:themeColor="text1"/>
          <w14:textFill>
            <w14:solidFill>
              <w14:schemeClr w14:val="tx1"/>
            </w14:solidFill>
          </w14:textFill>
        </w:rPr>
        <w:t>, exhibitors must ensure that the content of the preferential activities is accurate, true, valid and legal; ensure that The goods or services involved in the preferential activities meet the relevant national requirements; at the same time, in order to regulate the on-site transactions of the conference, institutions are requested to submit samples of promotional leaflets (electronic version) planned to be distributed on site.</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Roadshow, promotion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will be given priority to apply for the use of the conference venue for roadshows, presentations and other on-site activities (the content needs to be reviewed by the organizing committee, please contact the organizing committee staff for details).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Information dissemination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who need to release information about new projects, new cooperation and new achievements can apply to use the conference venue to hold a conference (the content needs to be reviewed by the organizing committee, please contact the organizing committee staff for details).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Booth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In order to better guide visitors to participate in each exhibitor's on-site activities, the Organizing Committee will incorporate the financial knowledge seminars and live performances held by exhibitors at their on-site booths into the Financial Festival series. Exhibitors are requested to log into the exhibitor system, fill in and submit the </w:t>
      </w:r>
      <w:r>
        <w:rPr>
          <w:rFonts w:hint="eastAsia"/>
          <w:b/>
          <w:color w:val="000000" w:themeColor="text1"/>
          <w:u w:val="single"/>
          <w14:textFill>
            <w14:solidFill>
              <w14:schemeClr w14:val="tx1"/>
            </w14:solidFill>
          </w14:textFill>
        </w:rPr>
        <w:t>"Organizational Activity Information Form"</w:t>
      </w:r>
      <w:r>
        <w:rPr>
          <w:rFonts w:hint="eastAsia"/>
          <w:color w:val="000000" w:themeColor="text1"/>
          <w14:textFill>
            <w14:solidFill>
              <w14:schemeClr w14:val="tx1"/>
            </w14:solidFill>
          </w14:textFill>
        </w:rPr>
        <w:t>, including the time, location, content and relevant details of the activities. After approved by the Organizing Committee, the form will be published on the promotional materials of the 13th GIFE Conference. (Exhibitors must ensure that the content of the event is accurate, true, valid and legal; and that the goods or services involved in the event meet the relevant national requirements)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Cloud shopping exhibition brand exposure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The organizing committee organizes the media cloud to stroll around the exhibition, visit the exhibition hall of the organization, and reveal the brand image of the organization. (For details, please contact the organizing committee staff)</w:t>
      </w:r>
    </w:p>
    <w:p>
      <w:pPr>
        <w:pStyle w:val="50"/>
        <w:numPr>
          <w:ilvl w:val="0"/>
          <w:numId w:val="3"/>
        </w:numPr>
        <w:ind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Financial Talent Recruitment</w:t>
      </w:r>
    </w:p>
    <w:p>
      <w:pPr>
        <w:pStyle w:val="50"/>
        <w:ind w:left="141" w:leftChars="59" w:firstLine="698" w:firstLineChars="291"/>
        <w:rPr>
          <w:color w:val="000000" w:themeColor="text1"/>
          <w14:textFill>
            <w14:solidFill>
              <w14:schemeClr w14:val="tx1"/>
            </w14:solidFill>
          </w14:textFill>
        </w:rPr>
      </w:pPr>
      <w:r>
        <w:rPr>
          <w:color w:val="000000" w:themeColor="text1"/>
          <w14:textFill>
            <w14:solidFill>
              <w14:schemeClr w14:val="tx1"/>
            </w14:solidFill>
          </w14:textFill>
        </w:rPr>
        <w:t xml:space="preserve">Exhibitors will launch the financial talent recruitment information during the exhibition in accordance with their own actuality, and after approval, it will be publicised on the official website, official </w:t>
      </w:r>
      <w:r>
        <w:rPr>
          <w:rFonts w:hint="eastAsia"/>
          <w:color w:val="000000" w:themeColor="text1"/>
          <w14:textFill>
            <w14:solidFill>
              <w14:schemeClr w14:val="tx1"/>
            </w14:solidFill>
          </w14:textFill>
        </w:rPr>
        <w:t xml:space="preserve">Weibo account </w:t>
      </w:r>
      <w:r>
        <w:rPr>
          <w:color w:val="000000" w:themeColor="text1"/>
          <w14:textFill>
            <w14:solidFill>
              <w14:schemeClr w14:val="tx1"/>
            </w14:solidFill>
          </w14:textFill>
        </w:rPr>
        <w:t xml:space="preserve">and official Wechat Mini Program of </w:t>
      </w:r>
      <w:r>
        <w:rPr>
          <w:rFonts w:hint="eastAsia"/>
          <w:color w:val="000000" w:themeColor="text1"/>
          <w:lang w:val="en-US" w:eastAsia="zh-CN"/>
          <w14:textFill>
            <w14:solidFill>
              <w14:schemeClr w14:val="tx1"/>
            </w14:solidFill>
          </w14:textFill>
        </w:rPr>
        <w:t>GIFE</w:t>
      </w:r>
      <w:r>
        <w:rPr>
          <w:color w:val="000000" w:themeColor="text1"/>
          <w14:textFill>
            <w14:solidFill>
              <w14:schemeClr w14:val="tx1"/>
            </w14:solidFill>
          </w14:textFill>
        </w:rPr>
        <w:t xml:space="preserve">. Please log in the exhibitor system, complete and submit the Financial Talent Recruitment Information Sheet, including the contact person information and the recruitment information.  </w:t>
      </w:r>
    </w:p>
    <w:p>
      <w:pPr>
        <w:ind w:firstLine="640"/>
        <w:rPr>
          <w:b/>
          <w:color w:val="000000" w:themeColor="text1"/>
          <w:sz w:val="32"/>
          <w:szCs w:val="32"/>
          <w14:textFill>
            <w14:solidFill>
              <w14:schemeClr w14:val="tx1"/>
            </w14:solidFill>
          </w14:textFill>
        </w:rPr>
      </w:pPr>
      <w:r>
        <w:rPr>
          <w:rFonts w:hint="eastAsia" w:ascii="仿宋_GB2312" w:hAnsi="仿宋_GB2312"/>
          <w:b/>
          <w:bCs/>
          <w:color w:val="000000" w:themeColor="text1"/>
          <w:sz w:val="32"/>
          <w:szCs w:val="32"/>
          <w14:textFill>
            <w14:solidFill>
              <w14:schemeClr w14:val="tx1"/>
            </w14:solidFill>
          </w14:textFill>
        </w:rPr>
        <w:t>Ⅴ</w:t>
      </w:r>
      <w:r>
        <w:rPr>
          <w:rFonts w:hint="eastAsia"/>
          <w:b/>
          <w:color w:val="000000" w:themeColor="text1"/>
          <w:sz w:val="32"/>
          <w:szCs w:val="32"/>
          <w14:textFill>
            <w14:solidFill>
              <w14:schemeClr w14:val="tx1"/>
            </w14:solidFill>
          </w14:textFill>
        </w:rPr>
        <w:t xml:space="preserve">. Exhibit </w:t>
      </w:r>
      <w:r>
        <w:rPr>
          <w:b/>
          <w:color w:val="000000" w:themeColor="text1"/>
          <w:sz w:val="32"/>
          <w:szCs w:val="32"/>
          <w14:textFill>
            <w14:solidFill>
              <w14:schemeClr w14:val="tx1"/>
            </w14:solidFill>
          </w14:textFill>
        </w:rPr>
        <w:t>D</w:t>
      </w:r>
      <w:r>
        <w:rPr>
          <w:rFonts w:hint="eastAsia"/>
          <w:b/>
          <w:color w:val="000000" w:themeColor="text1"/>
          <w:sz w:val="32"/>
          <w:szCs w:val="32"/>
          <w14:textFill>
            <w14:solidFill>
              <w14:schemeClr w14:val="tx1"/>
            </w14:solidFill>
          </w14:textFill>
        </w:rPr>
        <w:t>ocuments</w:t>
      </w:r>
    </w:p>
    <w:p>
      <w:pPr>
        <w:ind w:firstLine="480"/>
        <w:rPr>
          <w:color w:val="000000" w:themeColor="text1"/>
          <w14:textFill>
            <w14:solidFill>
              <w14:schemeClr w14:val="tx1"/>
            </w14:solidFill>
          </w14:textFill>
        </w:rPr>
      </w:pPr>
      <w:bookmarkStart w:id="52" w:name="OLE_LINK8"/>
      <w:bookmarkStart w:id="53" w:name="OLE_LINK7"/>
      <w:bookmarkStart w:id="54" w:name="OLE_LINK9"/>
      <w:r>
        <w:rPr>
          <w:rFonts w:hint="eastAsia"/>
          <w:b/>
          <w:bCs/>
          <w:color w:val="000000" w:themeColor="text1"/>
          <w:u w:val="single"/>
          <w14:textFill>
            <w14:solidFill>
              <w14:schemeClr w14:val="tx1"/>
            </w14:solidFill>
          </w14:textFill>
        </w:rPr>
        <w:t>Exhibitors</w:t>
      </w:r>
      <w:r>
        <w:rPr>
          <w:rFonts w:hint="eastAsia"/>
          <w:color w:val="000000" w:themeColor="text1"/>
          <w14:textFill>
            <w14:solidFill>
              <w14:schemeClr w14:val="tx1"/>
            </w14:solidFill>
          </w14:textFill>
        </w:rPr>
        <w:t xml:space="preserve">' admission documents will be issued according to the actual number of applications (the standard number of documents to be issued is </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standard booths/18</w:t>
      </w:r>
      <w:r>
        <w:rPr>
          <w:rFonts w:hint="eastAsia" w:ascii="Segoe UI Symbol" w:hAnsi="Segoe UI Symbol" w:eastAsia="Segoe UI Symbol" w:cs="Segoe UI Symbol"/>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special booths/9</w:t>
      </w:r>
      <w:r>
        <w:rPr>
          <w:rFonts w:hint="eastAsia" w:ascii="Segoe UI Symbol" w:hAnsi="Segoe UI Symbol" w:eastAsia="Segoe UI Symbol" w:cs="Segoe UI Symbol"/>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the maximum number of applications per organization is </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w:t>
      </w:r>
    </w:p>
    <w:bookmarkEnd w:id="52"/>
    <w:bookmarkEnd w:id="53"/>
    <w:bookmarkEnd w:id="54"/>
    <w:p>
      <w:pPr>
        <w:ind w:firstLine="640"/>
        <w:rPr>
          <w:rFonts w:ascii="仿宋_GB2312" w:hAnsi="仿宋_GB2312"/>
          <w:b/>
          <w:color w:val="000000" w:themeColor="text1"/>
          <w:sz w:val="32"/>
          <w:szCs w:val="32"/>
          <w14:textFill>
            <w14:solidFill>
              <w14:schemeClr w14:val="tx1"/>
            </w14:solidFill>
          </w14:textFill>
        </w:rPr>
      </w:pPr>
      <w:r>
        <w:rPr>
          <w:rFonts w:hint="eastAsia" w:ascii="仿宋_GB2312" w:hAnsi="仿宋_GB2312"/>
          <w:b/>
          <w:color w:val="000000" w:themeColor="text1"/>
          <w:sz w:val="32"/>
          <w:szCs w:val="32"/>
          <w14:textFill>
            <w14:solidFill>
              <w14:schemeClr w14:val="tx1"/>
            </w14:solidFill>
          </w14:textFill>
        </w:rPr>
        <w:t>Ⅵ</w:t>
      </w:r>
      <w:r>
        <w:rPr>
          <w:rFonts w:hint="eastAsia"/>
          <w:b/>
          <w:color w:val="000000" w:themeColor="text1"/>
          <w:sz w:val="32"/>
          <w:szCs w:val="32"/>
          <w14:textFill>
            <w14:solidFill>
              <w14:schemeClr w14:val="tx1"/>
            </w14:solidFill>
          </w14:textFill>
        </w:rPr>
        <w:t>. Invitation Tickets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The GIFE welcomes exhibitors to actively initiate invitations, and invitations to the conference will be allotted according to the needs of each exhibitor. To submit the number of tickets, please log into the exhibitor system and fill in the number of tickets section in the </w:t>
      </w:r>
      <w:r>
        <w:rPr>
          <w:rFonts w:hint="eastAsia"/>
          <w:b/>
          <w:color w:val="000000" w:themeColor="text1"/>
          <w:u w:val="single"/>
          <w14:textFill>
            <w14:solidFill>
              <w14:schemeClr w14:val="tx1"/>
            </w14:solidFill>
          </w14:textFill>
        </w:rPr>
        <w:t>Exhibitor ID Application Form.</w:t>
      </w:r>
    </w:p>
    <w:p>
      <w:pPr>
        <w:ind w:firstLine="64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Ⅶ. Participation in Forum Meetings</w:t>
      </w:r>
    </w:p>
    <w:bookmarkEnd w:id="44"/>
    <w:bookmarkEnd w:id="45"/>
    <w:p>
      <w:pPr>
        <w:ind w:firstLine="480"/>
        <w:rPr>
          <w:rFonts w:ascii="仿宋_GB2312" w:hAnsi="仿宋_GB2312"/>
          <w:bCs/>
          <w:color w:val="000000" w:themeColor="text1"/>
          <w14:textFill>
            <w14:solidFill>
              <w14:schemeClr w14:val="tx1"/>
            </w14:solidFill>
          </w14:textFill>
        </w:rPr>
      </w:pPr>
      <w:r>
        <w:rPr>
          <w:rFonts w:hint="eastAsia"/>
          <w:color w:val="000000" w:themeColor="text1"/>
          <w14:textFill>
            <w14:solidFill>
              <w14:schemeClr w14:val="tx1"/>
            </w14:solidFill>
          </w14:textFill>
        </w:rPr>
        <w:t>Exhibitors will be given priority to participate in the GIFE series of forums and conferences (see the forum poster for registration)</w:t>
      </w:r>
      <w:r>
        <w:rPr>
          <w:rFonts w:hint="eastAsia" w:ascii="仿宋_GB2312" w:hAnsi="仿宋_GB2312"/>
          <w:bCs/>
          <w:color w:val="000000" w:themeColor="text1"/>
          <w14:textFill>
            <w14:solidFill>
              <w14:schemeClr w14:val="tx1"/>
            </w14:solidFill>
          </w14:textFill>
        </w:rPr>
        <w:t>.</w:t>
      </w:r>
    </w:p>
    <w:p>
      <w:pPr>
        <w:ind w:firstLine="640"/>
        <w:rPr>
          <w:rFonts w:ascii="仿宋_GB2312" w:hAnsi="仿宋_GB2312"/>
          <w:b/>
          <w:bCs/>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 xml:space="preserve">Ⅷ. Commemorative </w:t>
      </w:r>
      <w:r>
        <w:rPr>
          <w:b/>
          <w:color w:val="000000" w:themeColor="text1"/>
          <w:sz w:val="32"/>
          <w:szCs w:val="32"/>
          <w14:textFill>
            <w14:solidFill>
              <w14:schemeClr w14:val="tx1"/>
            </w14:solidFill>
          </w14:textFill>
        </w:rPr>
        <w:t>M</w:t>
      </w:r>
      <w:r>
        <w:rPr>
          <w:rFonts w:hint="eastAsia"/>
          <w:b/>
          <w:color w:val="000000" w:themeColor="text1"/>
          <w:sz w:val="32"/>
          <w:szCs w:val="32"/>
          <w14:textFill>
            <w14:solidFill>
              <w14:schemeClr w14:val="tx1"/>
            </w14:solidFill>
          </w14:textFill>
        </w:rPr>
        <w:t>aterials of the General Assembly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can get the GIFE commemorative album and forum anthology from the conference.</w:t>
      </w:r>
    </w:p>
    <w:p>
      <w:pPr>
        <w:ind w:firstLine="640"/>
        <w:rPr>
          <w:b/>
          <w:color w:val="000000" w:themeColor="text1"/>
          <w:sz w:val="32"/>
          <w:szCs w:val="32"/>
          <w14:textFill>
            <w14:solidFill>
              <w14:schemeClr w14:val="tx1"/>
            </w14:solidFill>
          </w14:textFill>
        </w:rPr>
      </w:pPr>
      <w:r>
        <w:rPr>
          <w:rFonts w:hint="eastAsia" w:ascii="仿宋_GB2312" w:hAnsi="仿宋_GB2312"/>
          <w:b/>
          <w:bCs/>
          <w:color w:val="000000" w:themeColor="text1"/>
          <w:sz w:val="32"/>
          <w:szCs w:val="32"/>
          <w14:textFill>
            <w14:solidFill>
              <w14:schemeClr w14:val="tx1"/>
            </w14:solidFill>
          </w14:textFill>
        </w:rPr>
        <w:t>Ⅸ.</w:t>
      </w:r>
      <w:r>
        <w:rPr>
          <w:rFonts w:hint="eastAsia"/>
          <w:b/>
          <w:color w:val="000000" w:themeColor="text1"/>
          <w:sz w:val="32"/>
          <w:szCs w:val="32"/>
          <w14:textFill>
            <w14:solidFill>
              <w14:schemeClr w14:val="tx1"/>
            </w14:solidFill>
          </w14:textFill>
        </w:rPr>
        <w:t xml:space="preserve"> </w:t>
      </w:r>
      <w:bookmarkStart w:id="55" w:name="OLE_LINK264"/>
      <w:r>
        <w:rPr>
          <w:b/>
          <w:color w:val="000000" w:themeColor="text1"/>
          <w:sz w:val="32"/>
          <w:szCs w:val="32"/>
          <w14:textFill>
            <w14:solidFill>
              <w14:schemeClr w14:val="tx1"/>
            </w14:solidFill>
          </w14:textFill>
        </w:rPr>
        <w:t>M</w:t>
      </w:r>
      <w:r>
        <w:rPr>
          <w:rFonts w:hint="eastAsia"/>
          <w:b/>
          <w:color w:val="000000" w:themeColor="text1"/>
          <w:sz w:val="32"/>
          <w:szCs w:val="32"/>
          <w14:textFill>
            <w14:solidFill>
              <w14:schemeClr w14:val="tx1"/>
            </w14:solidFill>
          </w14:textFill>
        </w:rPr>
        <w:t xml:space="preserve">ulti-channel </w:t>
      </w:r>
      <w:r>
        <w:rPr>
          <w:b/>
          <w:color w:val="000000" w:themeColor="text1"/>
          <w:sz w:val="32"/>
          <w:szCs w:val="32"/>
          <w14:textFill>
            <w14:solidFill>
              <w14:schemeClr w14:val="tx1"/>
            </w14:solidFill>
          </w14:textFill>
        </w:rPr>
        <w:t>C</w:t>
      </w:r>
      <w:r>
        <w:rPr>
          <w:rFonts w:hint="eastAsia"/>
          <w:b/>
          <w:color w:val="000000" w:themeColor="text1"/>
          <w:sz w:val="32"/>
          <w:szCs w:val="32"/>
          <w14:textFill>
            <w14:solidFill>
              <w14:schemeClr w14:val="tx1"/>
            </w14:solidFill>
          </w14:textFill>
        </w:rPr>
        <w:t xml:space="preserve">ommunication and </w:t>
      </w:r>
      <w:r>
        <w:rPr>
          <w:b/>
          <w:color w:val="000000" w:themeColor="text1"/>
          <w:sz w:val="32"/>
          <w:szCs w:val="32"/>
          <w14:textFill>
            <w14:solidFill>
              <w14:schemeClr w14:val="tx1"/>
            </w14:solidFill>
          </w14:textFill>
        </w:rPr>
        <w:t>P</w:t>
      </w:r>
      <w:r>
        <w:rPr>
          <w:rFonts w:hint="eastAsia"/>
          <w:b/>
          <w:color w:val="000000" w:themeColor="text1"/>
          <w:sz w:val="32"/>
          <w:szCs w:val="32"/>
          <w14:textFill>
            <w14:solidFill>
              <w14:schemeClr w14:val="tx1"/>
            </w14:solidFill>
          </w14:textFill>
        </w:rPr>
        <w:t>romotion</w:t>
      </w:r>
    </w:p>
    <w:bookmarkEnd w:id="55"/>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Exhibitors can provide news highlights material throughout the year, please log on to the exhibitor system, complete and submit the </w:t>
      </w:r>
      <w:bookmarkStart w:id="56" w:name="_Hlk165363095"/>
      <w:r>
        <w:rPr>
          <w:color w:val="000000" w:themeColor="text1"/>
          <w14:textFill>
            <w14:solidFill>
              <w14:schemeClr w14:val="tx1"/>
            </w14:solidFill>
          </w14:textFill>
        </w:rPr>
        <w:t>News Highlights Form</w:t>
      </w:r>
      <w:bookmarkEnd w:id="56"/>
      <w:r>
        <w:rPr>
          <w:color w:val="000000" w:themeColor="text1"/>
          <w14:textFill>
            <w14:solidFill>
              <w14:schemeClr w14:val="tx1"/>
            </w14:solidFill>
          </w14:textFill>
        </w:rPr>
        <w:t>, after approval, the organising committee will distribute excellent material through multiple channels, exhibitors who provide high quality promotional material will be given</w:t>
      </w:r>
      <w:r>
        <w:rPr>
          <w:rFonts w:hint="eastAsia"/>
          <w:color w:val="000000" w:themeColor="text1"/>
          <w14:textFill>
            <w14:solidFill>
              <w14:schemeClr w14:val="tx1"/>
            </w14:solidFill>
          </w14:textFill>
        </w:rPr>
        <w:t xml:space="preserve"> key publicity and promotion opportunities.</w:t>
      </w:r>
    </w:p>
    <w:p>
      <w:pPr>
        <w:ind w:firstLine="640"/>
        <w:rPr>
          <w:b/>
          <w:color w:val="000000" w:themeColor="text1"/>
          <w:sz w:val="32"/>
          <w:szCs w:val="32"/>
          <w14:textFill>
            <w14:solidFill>
              <w14:schemeClr w14:val="tx1"/>
            </w14:solidFill>
          </w14:textFill>
        </w:rPr>
      </w:pPr>
      <w:bookmarkStart w:id="57" w:name="OLE_LINK263"/>
      <w:r>
        <w:rPr>
          <w:rFonts w:hint="eastAsia"/>
          <w:b/>
          <w:color w:val="000000" w:themeColor="text1"/>
          <w:sz w:val="32"/>
          <w:szCs w:val="32"/>
          <w14:textFill>
            <w14:solidFill>
              <w14:schemeClr w14:val="tx1"/>
            </w14:solidFill>
          </w14:textFill>
        </w:rPr>
        <w:t xml:space="preserve">X. </w:t>
      </w:r>
      <w:bookmarkEnd w:id="57"/>
      <w:r>
        <w:rPr>
          <w:rFonts w:hint="eastAsia"/>
          <w:b/>
          <w:color w:val="000000" w:themeColor="text1"/>
          <w:sz w:val="32"/>
          <w:szCs w:val="32"/>
          <w14:textFill>
            <w14:solidFill>
              <w14:schemeClr w14:val="tx1"/>
            </w14:solidFill>
          </w14:textFill>
        </w:rPr>
        <w:t>List of Exhibitors' Rights and Interests</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956"/>
        <w:gridCol w:w="180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Serial number</w:t>
            </w:r>
          </w:p>
        </w:tc>
        <w:tc>
          <w:tcPr>
            <w:tcW w:w="495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Rights and interests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Application Deadline</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Signing the Exhibitor Contract</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May 20</w:t>
            </w:r>
          </w:p>
        </w:tc>
        <w:tc>
          <w:tcPr>
            <w:tcW w:w="1660" w:type="dxa"/>
            <w:vAlign w:val="center"/>
          </w:tcPr>
          <w:p>
            <w:pPr>
              <w:ind w:firstLine="0" w:firstLineChars="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Required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Conference Publication "Corporate Profile Form</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May 31</w:t>
            </w:r>
          </w:p>
        </w:tc>
        <w:tc>
          <w:tcPr>
            <w:tcW w:w="1660" w:type="dxa"/>
            <w:vAlign w:val="center"/>
          </w:tcPr>
          <w:p>
            <w:pPr>
              <w:ind w:firstLine="0" w:firstLineChars="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Required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Industry</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and</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Finance </w:t>
            </w:r>
            <w:r>
              <w:rPr>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ntegration</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 Statistical Table of Industry</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and</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Finance </w:t>
            </w:r>
            <w:r>
              <w:rPr>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ntegration Projects</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2. Project Matching Statistics </w:t>
            </w:r>
            <w:r>
              <w:rPr>
                <w:color w:val="000000" w:themeColor="text1"/>
                <w:szCs w:val="22"/>
                <w14:textFill>
                  <w14:solidFill>
                    <w14:schemeClr w14:val="tx1"/>
                  </w14:solidFill>
                </w14:textFill>
              </w:rPr>
              <w:t>F</w:t>
            </w:r>
            <w:r>
              <w:rPr>
                <w:rFonts w:hint="eastAsia"/>
                <w:color w:val="000000" w:themeColor="text1"/>
                <w:szCs w:val="22"/>
                <w14:textFill>
                  <w14:solidFill>
                    <w14:schemeClr w14:val="tx1"/>
                  </w14:solidFill>
                </w14:textFill>
              </w:rPr>
              <w:t>orm</w:t>
            </w:r>
          </w:p>
        </w:tc>
        <w:tc>
          <w:tcPr>
            <w:tcW w:w="1800" w:type="dxa"/>
            <w:vAlign w:val="center"/>
          </w:tcPr>
          <w:p>
            <w:pPr>
              <w:ind w:firstLine="0" w:firstLineChars="0"/>
              <w:jc w:val="center"/>
              <w:rPr>
                <w:color w:val="000000" w:themeColor="text1"/>
                <w:szCs w:val="22"/>
                <w14:textFill>
                  <w14:solidFill>
                    <w14:schemeClr w14:val="tx1"/>
                  </w14:solidFill>
                </w14:textFill>
              </w:rPr>
            </w:pPr>
            <w:bookmarkStart w:id="58" w:name="OLE_LINK5"/>
            <w:r>
              <w:rPr>
                <w:rFonts w:hint="eastAsia"/>
                <w:color w:val="000000" w:themeColor="text1"/>
                <w:szCs w:val="22"/>
                <w14:textFill>
                  <w14:solidFill>
                    <w14:schemeClr w14:val="tx1"/>
                  </w14:solidFill>
                </w14:textFill>
              </w:rPr>
              <w:t>June 7</w:t>
            </w:r>
            <w:bookmarkEnd w:id="58"/>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Awarding Ceremony "Awarding Information Statistical </w:t>
            </w:r>
            <w:r>
              <w:rPr>
                <w:color w:val="000000" w:themeColor="text1"/>
                <w:szCs w:val="22"/>
                <w14:textFill>
                  <w14:solidFill>
                    <w14:schemeClr w14:val="tx1"/>
                  </w14:solidFill>
                </w14:textFill>
              </w:rPr>
              <w:t>F</w:t>
            </w:r>
            <w:r>
              <w:rPr>
                <w:rFonts w:hint="eastAsia"/>
                <w:color w:val="000000" w:themeColor="text1"/>
                <w:szCs w:val="22"/>
                <w14:textFill>
                  <w14:solidFill>
                    <w14:schemeClr w14:val="tx1"/>
                  </w14:solidFill>
                </w14:textFill>
              </w:rPr>
              <w:t xml:space="preserve">orm </w:t>
            </w:r>
          </w:p>
        </w:tc>
        <w:tc>
          <w:tcPr>
            <w:tcW w:w="1800"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June 7</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4" w:hRule="atLeast"/>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Lingnan Finance Festival</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Information Sheet on Preferential Activities</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Information Sheet on Institutional Activities</w:t>
            </w:r>
          </w:p>
        </w:tc>
        <w:tc>
          <w:tcPr>
            <w:tcW w:w="1800"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June 7</w:t>
            </w:r>
          </w:p>
        </w:tc>
        <w:tc>
          <w:tcPr>
            <w:tcW w:w="1660" w:type="dxa"/>
            <w:vAlign w:val="center"/>
          </w:tcPr>
          <w:p>
            <w:pPr>
              <w:ind w:firstLine="0" w:firstLineChars="0"/>
              <w:jc w:val="center"/>
              <w:rPr>
                <w:color w:val="000000" w:themeColor="text1"/>
                <w:szCs w:val="22"/>
                <w14:textFill>
                  <w14:solidFill>
                    <w14:schemeClr w14:val="tx1"/>
                  </w14:solidFill>
                </w14:textFill>
              </w:rPr>
            </w:pPr>
            <w:bookmarkStart w:id="59" w:name="OLE_LINK266"/>
            <w:r>
              <w:rPr>
                <w:rFonts w:hint="eastAsia"/>
                <w:color w:val="000000" w:themeColor="text1"/>
                <w:szCs w:val="22"/>
                <w14:textFill>
                  <w14:solidFill>
                    <w14:schemeClr w14:val="tx1"/>
                  </w14:solidFill>
                </w14:textFill>
              </w:rPr>
              <w:t>Optional</w:t>
            </w:r>
            <w:bookmark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6</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Exhibiting Documents "Exhibiting Documents Application Form</w:t>
            </w:r>
          </w:p>
        </w:tc>
        <w:tc>
          <w:tcPr>
            <w:tcW w:w="1800"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June 7</w:t>
            </w:r>
          </w:p>
        </w:tc>
        <w:tc>
          <w:tcPr>
            <w:tcW w:w="1660" w:type="dxa"/>
            <w:vAlign w:val="center"/>
          </w:tcPr>
          <w:p>
            <w:pPr>
              <w:ind w:firstLine="0" w:firstLineChars="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Real name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7</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Invitation Tickets "Application for Exhibitor's Documents</w:t>
            </w:r>
            <w:r>
              <w:rPr>
                <w:color w:val="000000" w:themeColor="text1"/>
                <w:szCs w:val="22"/>
                <w14:textFill>
                  <w14:solidFill>
                    <w14:schemeClr w14:val="tx1"/>
                  </w14:solidFill>
                </w14:textFill>
              </w:rPr>
              <w:t>”</w:t>
            </w:r>
          </w:p>
        </w:tc>
        <w:tc>
          <w:tcPr>
            <w:tcW w:w="1800" w:type="dxa"/>
            <w:vAlign w:val="center"/>
          </w:tcPr>
          <w:p>
            <w:pPr>
              <w:ind w:firstLine="0" w:firstLineChars="0"/>
              <w:jc w:val="center"/>
              <w:rPr>
                <w:color w:val="000000" w:themeColor="text1"/>
                <w:szCs w:val="22"/>
                <w14:textFill>
                  <w14:solidFill>
                    <w14:schemeClr w14:val="tx1"/>
                  </w14:solidFill>
                </w14:textFill>
              </w:rPr>
            </w:pPr>
            <w:bookmarkStart w:id="60" w:name="OLE_LINK265"/>
            <w:r>
              <w:rPr>
                <w:color w:val="000000" w:themeColor="text1"/>
                <w:szCs w:val="22"/>
                <w14:textFill>
                  <w14:solidFill>
                    <w14:schemeClr w14:val="tx1"/>
                  </w14:solidFill>
                </w14:textFill>
              </w:rPr>
              <w:t>June 7</w:t>
            </w:r>
            <w:bookmarkEnd w:id="60"/>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On-demand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8</w:t>
            </w:r>
          </w:p>
        </w:tc>
        <w:tc>
          <w:tcPr>
            <w:tcW w:w="4956" w:type="dxa"/>
            <w:vAlign w:val="center"/>
          </w:tcPr>
          <w:p>
            <w:pPr>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Multi-channel Communication and Promotion</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“News Highlights Form”</w:t>
            </w:r>
          </w:p>
        </w:tc>
        <w:tc>
          <w:tcPr>
            <w:tcW w:w="1800"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June 7</w:t>
            </w:r>
          </w:p>
        </w:tc>
        <w:tc>
          <w:tcPr>
            <w:tcW w:w="1660"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9</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Register to participate in the forum (the schedule is updated on the official website / official microblog)</w:t>
            </w:r>
          </w:p>
        </w:tc>
        <w:tc>
          <w:tcPr>
            <w:tcW w:w="1800"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June 7</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Separate Registration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10</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General Assembly Commemorative Materials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After the meeting</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Return Mailing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11</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Participate in a series of branding events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Held annually</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Separate notification</w:t>
            </w:r>
          </w:p>
        </w:tc>
      </w:tr>
    </w:tbl>
    <w:p>
      <w:pPr>
        <w:ind w:firstLine="64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IX.</w:t>
      </w:r>
      <w:r>
        <w:rPr>
          <w:b/>
          <w:color w:val="000000" w:themeColor="text1"/>
          <w:sz w:val="32"/>
          <w:szCs w:val="32"/>
          <w14:textFill>
            <w14:solidFill>
              <w14:schemeClr w14:val="tx1"/>
            </w14:solidFill>
          </w14:textFill>
        </w:rPr>
        <w:t xml:space="preserve"> </w:t>
      </w:r>
      <w:r>
        <w:rPr>
          <w:rFonts w:hint="eastAsia"/>
          <w:b/>
          <w:color w:val="000000" w:themeColor="text1"/>
          <w:sz w:val="32"/>
          <w:szCs w:val="32"/>
          <w14:textFill>
            <w14:solidFill>
              <w14:schemeClr w14:val="tx1"/>
            </w14:solidFill>
          </w14:textFill>
        </w:rPr>
        <w:t xml:space="preserve">Return of </w:t>
      </w:r>
      <w:r>
        <w:rPr>
          <w:b/>
          <w:color w:val="000000" w:themeColor="text1"/>
          <w:sz w:val="32"/>
          <w:szCs w:val="32"/>
          <w14:textFill>
            <w14:solidFill>
              <w14:schemeClr w14:val="tx1"/>
            </w14:solidFill>
          </w14:textFill>
        </w:rPr>
        <w:t>E</w:t>
      </w:r>
      <w:r>
        <w:rPr>
          <w:rFonts w:hint="eastAsia"/>
          <w:b/>
          <w:color w:val="000000" w:themeColor="text1"/>
          <w:sz w:val="32"/>
          <w:szCs w:val="32"/>
          <w14:textFill>
            <w14:solidFill>
              <w14:schemeClr w14:val="tx1"/>
            </w14:solidFill>
          </w14:textFill>
        </w:rPr>
        <w:t xml:space="preserve">xhibitors' </w:t>
      </w:r>
      <w:r>
        <w:rPr>
          <w:b/>
          <w:color w:val="000000" w:themeColor="text1"/>
          <w:sz w:val="32"/>
          <w:szCs w:val="32"/>
          <w14:textFill>
            <w14:solidFill>
              <w14:schemeClr w14:val="tx1"/>
            </w14:solidFill>
          </w14:textFill>
        </w:rPr>
        <w:t>R</w:t>
      </w:r>
      <w:r>
        <w:rPr>
          <w:rFonts w:hint="eastAsia"/>
          <w:b/>
          <w:color w:val="000000" w:themeColor="text1"/>
          <w:sz w:val="32"/>
          <w:szCs w:val="32"/>
          <w14:textFill>
            <w14:solidFill>
              <w14:schemeClr w14:val="tx1"/>
            </w14:solidFill>
          </w14:textFill>
        </w:rPr>
        <w:t xml:space="preserve">ights and </w:t>
      </w:r>
      <w:r>
        <w:rPr>
          <w:b/>
          <w:color w:val="000000" w:themeColor="text1"/>
          <w:sz w:val="32"/>
          <w:szCs w:val="32"/>
          <w14:textFill>
            <w14:solidFill>
              <w14:schemeClr w14:val="tx1"/>
            </w14:solidFill>
          </w14:textFill>
        </w:rPr>
        <w:t>I</w:t>
      </w:r>
      <w:r>
        <w:rPr>
          <w:rFonts w:hint="eastAsia"/>
          <w:b/>
          <w:color w:val="000000" w:themeColor="text1"/>
          <w:sz w:val="32"/>
          <w:szCs w:val="32"/>
          <w14:textFill>
            <w14:solidFill>
              <w14:schemeClr w14:val="tx1"/>
            </w14:solidFill>
          </w14:textFill>
        </w:rPr>
        <w:t>nterests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In order to ensure the rights and interests of exhibitors, the Organizing Committee will open an independent exhibitor system for each exhibitor. After signing the Exhibitor Contract, the staff of the Organizing Committee will open the system and inform you the login name and password in time. Exhibitors are requested to log in to the exhibitor system under "exhibitors" on the official website (www.gzife.com) and submit their applications by clicking on the corresponding forms in the system. Please read the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ervice Manual carefully to ensure smooth participation.</w:t>
      </w:r>
      <w:bookmarkStart w:id="61" w:name="OLE_LINK40"/>
      <w:bookmarkStart w:id="62" w:name="OLE_LINK41"/>
      <w:bookmarkStart w:id="63" w:name="OLE_LINK2"/>
      <w:bookmarkStart w:id="64" w:name="OLE_LINK1"/>
    </w:p>
    <w:p>
      <w:pPr>
        <w:widowControl/>
        <w:spacing w:line="240" w:lineRule="auto"/>
        <w:ind w:firstLine="0" w:firstLineChars="0"/>
        <w:jc w:val="left"/>
        <w:rPr>
          <w:rFonts w:ascii="黑体" w:hAnsi="黑体" w:eastAsia="黑体"/>
          <w:bCs/>
          <w:color w:val="000000" w:themeColor="text1"/>
          <w:szCs w:val="28"/>
          <w14:textFill>
            <w14:solidFill>
              <w14:schemeClr w14:val="tx1"/>
            </w14:solidFill>
          </w14:textFill>
        </w:rPr>
      </w:pPr>
      <w:r>
        <w:rPr>
          <w:rFonts w:ascii="黑体" w:hAnsi="黑体" w:eastAsia="黑体"/>
          <w:bCs/>
          <w:color w:val="000000" w:themeColor="text1"/>
          <w:szCs w:val="28"/>
          <w14:textFill>
            <w14:solidFill>
              <w14:schemeClr w14:val="tx1"/>
            </w14:solidFill>
          </w14:textFill>
        </w:rPr>
        <w:br w:type="page"/>
      </w:r>
    </w:p>
    <w:bookmarkEnd w:id="61"/>
    <w:bookmarkEnd w:id="62"/>
    <w:bookmarkEnd w:id="63"/>
    <w:bookmarkEnd w:id="64"/>
    <w:p>
      <w:pPr>
        <w:pStyle w:val="20"/>
        <w:ind w:firstLine="480"/>
        <w:rPr>
          <w:rFonts w:ascii="华文中宋" w:hAnsi="华文中宋" w:eastAsia="华文中宋"/>
          <w:color w:val="000000" w:themeColor="text1"/>
          <w:sz w:val="24"/>
          <w14:textFill>
            <w14:solidFill>
              <w14:schemeClr w14:val="tx1"/>
            </w14:solidFill>
          </w14:textFill>
        </w:rPr>
      </w:pPr>
      <w:bookmarkStart w:id="65" w:name="_Toc165879344"/>
      <w:r>
        <w:rPr>
          <w:rFonts w:hint="eastAsia"/>
          <w:color w:val="000000" w:themeColor="text1"/>
          <w14:textFill>
            <w14:solidFill>
              <w14:schemeClr w14:val="tx1"/>
            </w14:solidFill>
          </w14:textFill>
        </w:rPr>
        <w:t xml:space="preserve">Chapter 2 </w:t>
      </w:r>
      <w:r>
        <w:rPr>
          <w:bCs/>
          <w:color w:val="000000" w:themeColor="text1"/>
          <w:szCs w:val="32"/>
          <w14:textFill>
            <w14:solidFill>
              <w14:schemeClr w14:val="tx1"/>
            </w14:solidFill>
          </w14:textFill>
        </w:rPr>
        <w:t>GIFE Exhibitor Access Method</w:t>
      </w:r>
      <w:r>
        <w:rPr>
          <w:rFonts w:hint="eastAsia"/>
          <w:bCs/>
          <w:color w:val="000000" w:themeColor="text1"/>
          <w:szCs w:val="32"/>
          <w14:textFill>
            <w14:solidFill>
              <w14:schemeClr w14:val="tx1"/>
            </w14:solidFill>
          </w14:textFill>
        </w:rPr>
        <w:t>s</w:t>
      </w:r>
      <w:bookmarkEnd w:id="65"/>
    </w:p>
    <w:p>
      <w:pPr>
        <w:ind w:firstLine="0" w:firstLineChars="0"/>
        <w:rPr>
          <w:rFonts w:ascii="黑体" w:hAnsi="黑体" w:eastAsia="黑体"/>
          <w:bCs/>
          <w:color w:val="000000" w:themeColor="text1"/>
          <w:szCs w:val="28"/>
          <w14:textFill>
            <w14:solidFill>
              <w14:schemeClr w14:val="tx1"/>
            </w14:solidFill>
          </w14:textFill>
        </w:rPr>
      </w:pPr>
    </w:p>
    <w:p>
      <w:pPr>
        <w:spacing w:line="420" w:lineRule="atLeast"/>
        <w:ind w:firstLine="0" w:firstLineChars="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 Domestic institutions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1、Basic guidelines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 Business license</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must have and provide the original business license with unified social credit code to the Organizing Committee of GIFE for verification, and provide relevant copies to the Organizing Committee of GIFE for record and archive.</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 Compliance with laws, regulations and policies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Accounting Law", "Anti-Money Laundering Law of the People's Republic of China", "Regulations on the Administration of Futures Trading", "Guidance of the China Banking Regulatory Commission on the Financial Services for Small and Micro Enterprises in 2015", "Guidance of the China Banking Regulatory Commission on Further Promoting the Healthy Development of Village Banks", "Notice of the China Banking Regulatory Commission on Improving and Innovating Loan Services for Small and Micro Enterprises to Improve the Financial Services for Small and Micro Enterprises". Measures for the Administration of Network Payment Business of Non-Bank Payment Institutions" "Implementation Plan for the Special Rectification of Internet Financial Risks Investment and financial management in the name of financial activities risk special rectification work to implement the implementation of the special rectification work implementation plan" "Guangzhou City, the provisions of the exhibition and sale" "the State Council on the clean-up and rectification of various trading venues to effectively prevent financial risks" (State Council issued [2011] No. 38) "the General Office of the State Council on the clean-up and rectification of various trading venues implementation opinions" (State Office issued [2012] No. 37) and other relevant Laws and regulations, policy provisions.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2、The principle of admission screening for exhibitors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 regulatory agencies</w:t>
      </w:r>
    </w:p>
    <w:p>
      <w:pPr>
        <w:spacing w:line="420" w:lineRule="atLeast"/>
        <w:ind w:firstLine="480"/>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Current and valid licensed financial institutions registered with the People's Bank of China </w:t>
      </w:r>
      <w:r>
        <w:rPr>
          <w:b/>
          <w:bCs/>
          <w:color w:val="000000" w:themeColor="text1"/>
          <w14:textFill>
            <w14:solidFill>
              <w14:schemeClr w14:val="tx1"/>
            </w14:solidFill>
          </w14:textFill>
        </w:rPr>
        <w:t>Guangdong Branch</w:t>
      </w:r>
      <w:r>
        <w:rPr>
          <w:rFonts w:hint="eastAsia"/>
          <w:b/>
          <w:bCs/>
          <w:color w:val="000000" w:themeColor="text1"/>
          <w14:textFill>
            <w14:solidFill>
              <w14:schemeClr w14:val="tx1"/>
            </w14:solidFill>
          </w14:textFill>
        </w:rPr>
        <w:t>, the China Banking and Insurance Regulatory Commission and the China Securities Regulatory Commission may exhibit directly.</w:t>
      </w:r>
      <w:r>
        <w:rPr>
          <w:rFonts w:hint="eastAsia"/>
          <w:color w:val="000000" w:themeColor="text1"/>
          <w14:textFill>
            <w14:solidFill>
              <w14:schemeClr w14:val="tx1"/>
            </w14:solidFill>
          </w14:textFill>
        </w:rPr>
        <w:t xml:space="preserve"> Existing members registered with the China Banking Association, China Securities Association, China Insurance Association, China Securities Investment Fund Association, China Listed Companies Association, China Futures Association, China Payment and Settlement Association, China Trust Association, China Finance Companies Association and China Microfinance Companies Association may exhibit directly.</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Co-organizer member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Guangdong Banking</w:t>
      </w:r>
      <w:r>
        <w:rPr>
          <w:rFonts w:hint="eastAsia"/>
          <w:color w:val="000000" w:themeColor="text1"/>
          <w14:textFill>
            <w14:solidFill>
              <w14:schemeClr w14:val="tx1"/>
            </w14:solidFill>
          </w14:textFill>
        </w:rPr>
        <w:t xml:space="preserve"> Association, </w:t>
      </w:r>
      <w:r>
        <w:rPr>
          <w:color w:val="000000" w:themeColor="text1"/>
          <w14:textFill>
            <w14:solidFill>
              <w14:schemeClr w14:val="tx1"/>
            </w14:solidFill>
          </w14:textFill>
        </w:rPr>
        <w:t>Guangdong Insurance Association, Guangdong Securities and Futures Association, Guangdong Listed Companies Association, Guangdong New Third Board Companies Association,</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Guangdong Fund Industry Association, Guangdong Credit Association, Guangdong Gold Association, Guangdong</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Federation</w:t>
      </w:r>
      <w:r>
        <w:rPr>
          <w:rFonts w:hint="eastAsia"/>
          <w:color w:val="000000" w:themeColor="text1"/>
          <w14:textFill>
            <w14:solidFill>
              <w14:schemeClr w14:val="tx1"/>
            </w14:solidFill>
          </w14:textFill>
        </w:rPr>
        <w:t xml:space="preserve"> of F</w:t>
      </w:r>
      <w:r>
        <w:rPr>
          <w:color w:val="000000" w:themeColor="text1"/>
          <w14:textFill>
            <w14:solidFill>
              <w14:schemeClr w14:val="tx1"/>
            </w14:solidFill>
          </w14:textFill>
        </w:rPr>
        <w:t>inancial Consumer Rights Protection,</w:t>
      </w:r>
      <w:r>
        <w:t xml:space="preserve"> </w:t>
      </w:r>
      <w:r>
        <w:rPr>
          <w:color w:val="000000" w:themeColor="text1"/>
          <w14:textFill>
            <w14:solidFill>
              <w14:schemeClr w14:val="tx1"/>
            </w14:solidFill>
          </w14:textFill>
        </w:rPr>
        <w:t>Guangdong Federation of Public Resources Transactions, Guangdong Association of Microfinance Companies, Guangdong Financial Leasing Association, Guangdong Commercial Factoring Association, Guangdong Financial Guarantee Association, Guangdong Association of Foreign Invested Enterprises, Guangzhou Financial Association,</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Guangzhou Financial Talent Association, Guangzhou Microfinance Industry Association, Guangzhou Digital Finance Association, Guangzhou Green Finance Association, Guangzhou Private Equity Association, Guangzhou Venture and Venture Capital Association, Guangzhou Commercial Factoring Industry Association, Guangzhou Pawnbrokers Association, Guangzhou Financial Leasing Industry Alliance, Guangzhou Federation of Industrial Economy, Guangzhou Federation</w:t>
      </w:r>
      <w:r>
        <w:rPr>
          <w:rFonts w:hint="eastAsia"/>
          <w:color w:val="000000" w:themeColor="text1"/>
          <w14:textFill>
            <w14:solidFill>
              <w14:schemeClr w14:val="tx1"/>
            </w14:solidFill>
          </w14:textFill>
        </w:rPr>
        <w:t xml:space="preserve"> of </w:t>
      </w:r>
      <w:r>
        <w:rPr>
          <w:color w:val="000000" w:themeColor="text1"/>
          <w14:textFill>
            <w14:solidFill>
              <w14:schemeClr w14:val="tx1"/>
            </w14:solidFill>
          </w14:textFill>
        </w:rPr>
        <w:t>Enterprise</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Guangzhou Entrepreneurs Association, Guangzhou Young Entrepreneurs Association, Guangzhou Digital Finance Innovation Institute  </w:t>
      </w:r>
      <w:r>
        <w:rPr>
          <w:rFonts w:hint="eastAsia"/>
          <w:color w:val="000000" w:themeColor="text1"/>
          <w14:textFill>
            <w14:solidFill>
              <w14:schemeClr w14:val="tx1"/>
            </w14:solidFill>
          </w14:textFill>
        </w:rPr>
        <w:t>registered members or recommended exhibitors can exhibit directly.</w:t>
      </w:r>
    </w:p>
    <w:p>
      <w:pPr>
        <w:spacing w:line="420" w:lineRule="atLeast"/>
        <w:ind w:firstLine="480"/>
        <w:rPr>
          <w:rFonts w:eastAsiaTheme="minorEastAsia"/>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(3) Business, association member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Member organizations of business and association units that have been evaluated by national social organizations with a grade of 4A or higher can exhibit directly.</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Other domestic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Other domestic institutions that are not listed in items 1-4 above must fully comply with the following conditions in order to exhibit.</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Year of establishment of the institution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From the date of issuance of business license to the audit date of the GIFE Organizing Committee, the company must be established (on-line) for a period of (including) one year. In case of special circumstances, it can be relaxed to its parent company established for a full (inclusive) year upon written approval of the Organizing Committee of the GIFE.</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Institutional registered capital</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The minimum registered capital of the exhibitor is (including) 5 million RMB, and the paid-up registered capital accounts for more than one-fourth of the pledged registered capital (including).</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Network Exclusion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National Enterprise Credit Information Public Notice System</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are required to be listed in the National Enterprise Credit Information Publicity System (URL: http://www.gsxt.gov.cn/index.html) and have been ranked and have no bad information.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National Court Executed Person Information Search System</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are required to be ranked and have no bad records in the National Court Executed Persons Information Search System (URL: http://zhixing.court.gov.cn/search/).</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w:t>
      </w:r>
      <w:bookmarkStart w:id="66" w:name="OLE_LINK6"/>
      <w:r>
        <w:rPr>
          <w:rFonts w:hint="eastAsia"/>
          <w:color w:val="000000" w:themeColor="text1"/>
          <w14:textFill>
            <w14:solidFill>
              <w14:schemeClr w14:val="tx1"/>
            </w14:solidFill>
          </w14:textFill>
        </w:rPr>
        <w:t xml:space="preserve">Tianyan Check </w:t>
      </w:r>
      <w:bookmarkEnd w:id="66"/>
      <w:r>
        <w:rPr>
          <w:rFonts w:hint="eastAsia"/>
          <w:color w:val="000000" w:themeColor="text1"/>
          <w14:textFill>
            <w14:solidFill>
              <w14:schemeClr w14:val="tx1"/>
            </w14:solidFill>
          </w14:textFill>
        </w:rPr>
        <w:t>Network Inquiry System</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are required to check the network query system (URL: http://www.tianyancha.com/) in the sky-eye check and have no bad information after ranking.</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 Online information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may not have more than 30 complaints within the online search system within the last year.</w:t>
      </w:r>
    </w:p>
    <w:p>
      <w:pPr>
        <w:spacing w:line="420" w:lineRule="atLeast"/>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II. Overseas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1、Basic guidelines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Hong Kong, Macao and Taiwan exhibitors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must comply with laws, regulations and policies including, but not limited to, the Mainland and Hong Kong Closer Economic Partnership Arrangement and related supplementary agreements (Hong Kong region), the Mainland and Macao Closer Economic Partnership Arrangement and related supplementary agreements (Macao region), and the Cross-Straits Economic Cooperation Framework Agreement and its Annexes (Taiwan region).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Other foreign exhibitors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If the exhibitor belongs to a WTO member country/region, the relevant WTO rules will apply and must comply with them, including but not limited to the Financial Services Agreement [Note: i.e. the Fifth Protocol to the General Agreement on Trade in Services], etc.</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Exhibitors belonging to non-WTO member countries/regions must comply with the applicable treaties signed between China and the country/region; if China has not signed the relevant treaties with the country/region, public international law will apply.</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2、The principle of admission screening for exhibitors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Overseas government regulators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Organizations that have exhibited in concert with government-type agencies such as the Hong Kong Monetary Authority, Hong Kong Monetary Development Council, Hong Kong Trade Development Council, Macau Monetary Authority, Japan External Trade Organization, Korea Trade-Investment Promotion Corporation, Malaysian Investment Development Authority, Australian Trade Commission, etc. may exhibit directly, except where national or provincial or municipal policies have restrictions.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Foreign businessmen, association member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Existing members registered with the British China Trade Association, the American Chamber of Commerce in South China, the British Chamber of Commerce in Guangdong, the Spanish Chamber of Commerce in China, the Australian Chamber of Commerce in China, the French Chamber of Commerce and Industry in China, and the Australian China Business Council may exhibit directly, except where national or provincial policies have restrictions.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Other foreign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Other foreign institutions that are not listed in items 1 and 2 above must fully comply with all of the following conditions in order to exhibit: they must have the regulatory mark of the corresponding region, provide the original registration license of the relevant place to the organizing committee of the GIFE for verification and approval, and provide relevant copies to the organizing committee of the GIFE for record and archive; if they have subsidiaries, branches or other related institutions in China, the company and its subsidiaries, branches and If there are subsidiaries, branches or other related organizations in China, the company and its subsidiaries, branches and other related organizations shall follow these measures.</w:t>
      </w:r>
    </w:p>
    <w:p>
      <w:pPr>
        <w:spacing w:line="420" w:lineRule="atLeast"/>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3、The content of the exhibition of foreign exhibitors can be used for image display and promotion, but no substantive business can be concluded on site.</w:t>
      </w:r>
    </w:p>
    <w:p>
      <w:pPr>
        <w:spacing w:line="420" w:lineRule="atLeast"/>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III. Other provisions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Exhibitors must unconditionally accept the inspection and supervision of the Organizing Committee of GIFE and comply with other regulations made by the Organizing Committee of GIFE.</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exhibitors shall not engage in the following negative list of businesses, specifically: (1) absorbing or disguising public deposits, organizing or participating in any name or form of fund-raising activities; (2) issuing or entrusted to issue loans, except for microfinance companies; (3) to carry out notes, trust products, trust income rights, private securities, private fund shares, asset securitization products, insurance asset transactions (except for the approval of the central financial regulatory authorities); (4) to carry out payment and settlement business; (5) to carry out business or activities prohibited by laws and regulations; (6) the relevant regulatory authorities do not consider it appropriate to carry out the test at present.</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organizing committee of the GIFE is responsible for the revision and interpretation of these measures. If there is any revision of these measures, an announcement will be made on the official website of the GIFE (URL: www.gzife.com) without further notice.</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this method is officially implemented from February 8, 2018 and revised on April 1, 2024.</w:t>
      </w:r>
    </w:p>
    <w:p>
      <w:pPr>
        <w:pStyle w:val="20"/>
        <w:rPr>
          <w:color w:val="000000" w:themeColor="text1"/>
          <w14:textFill>
            <w14:solidFill>
              <w14:schemeClr w14:val="tx1"/>
            </w14:solidFill>
          </w14:textFill>
        </w:rPr>
      </w:pPr>
      <w:bookmarkStart w:id="67" w:name="_Toc165879345"/>
      <w:r>
        <w:rPr>
          <w:rFonts w:hint="eastAsia"/>
          <w:color w:val="000000" w:themeColor="text1"/>
          <w14:textFill>
            <w14:solidFill>
              <w14:schemeClr w14:val="tx1"/>
            </w14:solidFill>
          </w14:textFill>
        </w:rPr>
        <w:t>Chapter 3 Notice for Exhibitors</w:t>
      </w:r>
      <w:bookmarkEnd w:id="46"/>
      <w:bookmarkEnd w:id="67"/>
    </w:p>
    <w:p>
      <w:pPr>
        <w:pStyle w:val="15"/>
        <w:ind w:firstLine="640"/>
        <w:rPr>
          <w:rFonts w:ascii="Times New Roman" w:hAnsi="Times New Roman" w:eastAsia="仿宋_GB2312"/>
          <w:b/>
          <w:color w:val="000000" w:themeColor="text1"/>
          <w14:textFill>
            <w14:solidFill>
              <w14:schemeClr w14:val="tx1"/>
            </w14:solidFill>
          </w14:textFill>
        </w:rPr>
      </w:pPr>
      <w:bookmarkStart w:id="68" w:name="_Toc243889879"/>
      <w:bookmarkStart w:id="69" w:name="_Toc244875309"/>
      <w:bookmarkStart w:id="70" w:name="_Toc244875173"/>
      <w:bookmarkStart w:id="71" w:name="_Toc244875131"/>
      <w:bookmarkStart w:id="72" w:name="_Toc244875246"/>
      <w:bookmarkStart w:id="73" w:name="_Toc165879346"/>
      <w:r>
        <w:rPr>
          <w:rFonts w:hint="eastAsia" w:ascii="Times New Roman" w:hAnsi="Times New Roman" w:eastAsia="仿宋_GB2312"/>
          <w:b/>
          <w:color w:val="000000" w:themeColor="text1"/>
          <w14:textFill>
            <w14:solidFill>
              <w14:schemeClr w14:val="tx1"/>
            </w14:solidFill>
          </w14:textFill>
        </w:rPr>
        <w:t>I. Exhibition Venue</w:t>
      </w:r>
      <w:bookmarkEnd w:id="68"/>
      <w:bookmarkEnd w:id="69"/>
      <w:bookmarkEnd w:id="70"/>
      <w:bookmarkEnd w:id="71"/>
      <w:bookmarkEnd w:id="72"/>
      <w:bookmarkEnd w:id="73"/>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No. </w:t>
      </w:r>
      <w:r>
        <w:rPr>
          <w:color w:val="000000" w:themeColor="text1"/>
          <w14:textFill>
            <w14:solidFill>
              <w14:schemeClr w14:val="tx1"/>
            </w14:solidFill>
          </w14:textFill>
        </w:rPr>
        <w:t xml:space="preserve">382, </w:t>
      </w:r>
      <w:r>
        <w:rPr>
          <w:rFonts w:hint="eastAsia"/>
          <w:color w:val="000000" w:themeColor="text1"/>
          <w14:textFill>
            <w14:solidFill>
              <w14:schemeClr w14:val="tx1"/>
            </w14:solidFill>
          </w14:textFill>
        </w:rPr>
        <w:t>Read River Middle Road, Haizhu District, Guangzhou City, Guangdong Province, China</w:t>
      </w:r>
    </w:p>
    <w:p>
      <w:pPr>
        <w:ind w:firstLine="480"/>
        <w:rPr>
          <w:b/>
          <w:color w:val="000000" w:themeColor="text1"/>
          <w14:textFill>
            <w14:solidFill>
              <w14:schemeClr w14:val="tx1"/>
            </w14:solidFill>
          </w14:textFill>
        </w:rPr>
      </w:pPr>
      <w:bookmarkStart w:id="74" w:name="OLE_LINK49"/>
      <w:bookmarkStart w:id="75" w:name="OLE_LINK48"/>
      <w:r>
        <w:rPr>
          <w:rFonts w:hint="eastAsia"/>
          <w:color w:val="000000" w:themeColor="text1"/>
          <w14:textFill>
            <w14:solidFill>
              <w14:schemeClr w14:val="tx1"/>
            </w14:solidFill>
          </w14:textFill>
        </w:rPr>
        <w:t>Zone A, China Import and Export Fair Pazhou Complex</w:t>
      </w:r>
      <w:bookmarkEnd w:id="74"/>
      <w:bookmarkEnd w:id="75"/>
    </w:p>
    <w:p>
      <w:pPr>
        <w:ind w:firstLine="480"/>
        <w:rPr>
          <w:b/>
          <w:color w:val="000000" w:themeColor="text1"/>
          <w14:textFill>
            <w14:solidFill>
              <w14:schemeClr w14:val="tx1"/>
            </w14:solidFill>
          </w14:textFill>
        </w:rPr>
      </w:pPr>
    </w:p>
    <w:p>
      <w:pPr>
        <w:pStyle w:val="15"/>
        <w:ind w:firstLine="640"/>
        <w:rPr>
          <w:rFonts w:ascii="Times New Roman" w:hAnsi="Times New Roman" w:eastAsia="仿宋_GB2312"/>
          <w:b/>
          <w:color w:val="000000" w:themeColor="text1"/>
          <w14:textFill>
            <w14:solidFill>
              <w14:schemeClr w14:val="tx1"/>
            </w14:solidFill>
          </w14:textFill>
        </w:rPr>
      </w:pPr>
      <w:bookmarkStart w:id="76" w:name="OLE_LINK15"/>
      <w:bookmarkStart w:id="77" w:name="_Toc244875310"/>
      <w:bookmarkStart w:id="78" w:name="_Toc244875174"/>
      <w:bookmarkStart w:id="79" w:name="_Toc244875247"/>
      <w:bookmarkStart w:id="80" w:name="_Toc244875132"/>
      <w:bookmarkStart w:id="81" w:name="_Toc165879347"/>
      <w:bookmarkStart w:id="82" w:name="_Toc243889880"/>
      <w:r>
        <w:rPr>
          <w:rFonts w:hint="eastAsia" w:ascii="Times New Roman" w:hAnsi="Times New Roman" w:eastAsia="仿宋_GB2312"/>
          <w:b/>
          <w:color w:val="000000" w:themeColor="text1"/>
          <w14:textFill>
            <w14:solidFill>
              <w14:schemeClr w14:val="tx1"/>
            </w14:solidFill>
          </w14:textFill>
        </w:rPr>
        <w:t>Ⅱ</w:t>
      </w:r>
      <w:r>
        <w:rPr>
          <w:rFonts w:ascii="Times New Roman" w:hAnsi="Times New Roman" w:eastAsia="仿宋_GB2312"/>
          <w:b/>
          <w:color w:val="000000" w:themeColor="text1"/>
          <w14:textFill>
            <w14:solidFill>
              <w14:schemeClr w14:val="tx1"/>
            </w14:solidFill>
          </w14:textFill>
        </w:rPr>
        <w:t>.</w:t>
      </w:r>
      <w:bookmarkEnd w:id="76"/>
      <w:r>
        <w:rPr>
          <w:rFonts w:hint="eastAsia" w:ascii="Times New Roman" w:hAnsi="Times New Roman" w:eastAsia="仿宋_GB2312"/>
          <w:b/>
          <w:color w:val="000000" w:themeColor="text1"/>
          <w14:textFill>
            <w14:solidFill>
              <w14:schemeClr w14:val="tx1"/>
            </w14:solidFill>
          </w14:textFill>
        </w:rPr>
        <w:t xml:space="preserve"> the implementation schedule</w:t>
      </w:r>
      <w:bookmarkEnd w:id="77"/>
      <w:bookmarkEnd w:id="78"/>
      <w:bookmarkEnd w:id="79"/>
      <w:bookmarkEnd w:id="80"/>
      <w:bookmarkEnd w:id="81"/>
      <w:bookmarkEnd w:id="82"/>
    </w:p>
    <w:tbl>
      <w:tblPr>
        <w:tblStyle w:val="21"/>
        <w:tblW w:w="9859" w:type="dxa"/>
        <w:jc w:val="center"/>
        <w:tblLayout w:type="fixed"/>
        <w:tblCellMar>
          <w:top w:w="0" w:type="dxa"/>
          <w:left w:w="108" w:type="dxa"/>
          <w:bottom w:w="0" w:type="dxa"/>
          <w:right w:w="108" w:type="dxa"/>
        </w:tblCellMar>
      </w:tblPr>
      <w:tblGrid>
        <w:gridCol w:w="1736"/>
        <w:gridCol w:w="2674"/>
        <w:gridCol w:w="2724"/>
        <w:gridCol w:w="2725"/>
      </w:tblGrid>
      <w:tr>
        <w:trPr>
          <w:trHeight w:val="433" w:hRule="atLeast"/>
          <w:jc w:val="center"/>
        </w:trPr>
        <w:tc>
          <w:tcPr>
            <w:tcW w:w="4410" w:type="dxa"/>
            <w:gridSpan w:val="2"/>
            <w:tcBorders>
              <w:top w:val="single" w:color="auto" w:sz="4" w:space="0"/>
              <w:left w:val="single" w:color="auto" w:sz="4" w:space="0"/>
              <w:bottom w:val="single" w:color="auto" w:sz="4" w:space="0"/>
              <w:right w:val="single" w:color="000000"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Conduct time</w:t>
            </w:r>
          </w:p>
        </w:tc>
        <w:tc>
          <w:tcPr>
            <w:tcW w:w="2724" w:type="dxa"/>
            <w:tcBorders>
              <w:top w:val="single" w:color="auto" w:sz="4" w:space="0"/>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Exhibitors</w:t>
            </w:r>
          </w:p>
        </w:tc>
        <w:tc>
          <w:tcPr>
            <w:tcW w:w="2725" w:type="dxa"/>
            <w:tcBorders>
              <w:top w:val="single" w:color="auto" w:sz="4" w:space="0"/>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Audience</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June 21th</w:t>
            </w: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08:30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June 22th</w:t>
            </w: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June 23th</w:t>
            </w: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*Close entry period, you cannot re-enter the pavilion after exiting.</w:t>
      </w:r>
    </w:p>
    <w:p>
      <w:pPr>
        <w:ind w:firstLine="480"/>
        <w:rPr>
          <w:color w:val="000000" w:themeColor="text1"/>
          <w14:textFill>
            <w14:solidFill>
              <w14:schemeClr w14:val="tx1"/>
            </w14:solidFill>
          </w14:textFill>
        </w:rPr>
      </w:pPr>
    </w:p>
    <w:p>
      <w:pPr>
        <w:pStyle w:val="15"/>
        <w:ind w:firstLine="640"/>
        <w:rPr>
          <w:rFonts w:ascii="Times New Roman" w:hAnsi="Times New Roman" w:eastAsia="仿宋_GB2312"/>
          <w:b/>
          <w:color w:val="000000" w:themeColor="text1"/>
          <w14:textFill>
            <w14:solidFill>
              <w14:schemeClr w14:val="tx1"/>
            </w14:solidFill>
          </w14:textFill>
        </w:rPr>
      </w:pPr>
      <w:bookmarkStart w:id="83" w:name="_Toc165879348"/>
      <w:r>
        <w:rPr>
          <w:rFonts w:hint="eastAsia" w:ascii="Times New Roman" w:hAnsi="Times New Roman" w:eastAsia="仿宋_GB2312"/>
          <w:b/>
          <w:color w:val="000000" w:themeColor="text1"/>
          <w14:textFill>
            <w14:solidFill>
              <w14:schemeClr w14:val="tx1"/>
            </w14:solidFill>
          </w14:textFill>
        </w:rPr>
        <w:t>Ⅲ</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the cloth withdrawal schedule</w:t>
      </w:r>
      <w:bookmarkEnd w:id="83"/>
    </w:p>
    <w:tbl>
      <w:tblPr>
        <w:tblStyle w:val="21"/>
        <w:tblpPr w:leftFromText="180" w:rightFromText="180" w:vertAnchor="text" w:horzAnchor="margin" w:tblpXSpec="center" w:tblpY="34"/>
        <w:tblW w:w="98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4102"/>
        <w:gridCol w:w="4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1668" w:type="dxa"/>
            <w:vMerge w:val="restart"/>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Layout time</w:t>
            </w:r>
          </w:p>
        </w:tc>
        <w:tc>
          <w:tcPr>
            <w:tcW w:w="4102"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Specially decorated booths</w:t>
            </w:r>
          </w:p>
        </w:tc>
        <w:tc>
          <w:tcPr>
            <w:tcW w:w="4103"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Standard Booth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0" w:hRule="atLeast"/>
        </w:trPr>
        <w:tc>
          <w:tcPr>
            <w:tcW w:w="1668" w:type="dxa"/>
            <w:vMerge w:val="continue"/>
            <w:vAlign w:val="center"/>
          </w:tcPr>
          <w:p>
            <w:pPr>
              <w:ind w:firstLine="480"/>
              <w:jc w:val="center"/>
              <w:rPr>
                <w:color w:val="000000" w:themeColor="text1"/>
                <w14:textFill>
                  <w14:solidFill>
                    <w14:schemeClr w14:val="tx1"/>
                  </w14:solidFill>
                </w14:textFill>
              </w:rPr>
            </w:pPr>
          </w:p>
        </w:tc>
        <w:tc>
          <w:tcPr>
            <w:tcW w:w="4102"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18-20 </w:t>
            </w:r>
            <w:r>
              <w:rPr>
                <w:color w:val="000000" w:themeColor="text1"/>
                <w14:textFill>
                  <w14:solidFill>
                    <w14:schemeClr w14:val="tx1"/>
                  </w14:solidFill>
                </w14:textFill>
              </w:rPr>
              <w:t>9</w:t>
            </w:r>
            <w:r>
              <w:rPr>
                <w:color w:val="000000" w:themeColor="text1"/>
                <w:lang w:val="en-GB"/>
                <w14:textFill>
                  <w14:solidFill>
                    <w14:schemeClr w14:val="tx1"/>
                  </w14:solidFill>
                </w14:textFill>
              </w:rPr>
              <w:t>:</w:t>
            </w:r>
            <w:r>
              <w:rPr>
                <w:color w:val="000000" w:themeColor="text1"/>
                <w14:textFill>
                  <w14:solidFill>
                    <w14:schemeClr w14:val="tx1"/>
                  </w14:solidFill>
                </w14:textFill>
              </w:rPr>
              <w:t>00-17</w:t>
            </w:r>
            <w:r>
              <w:rPr>
                <w:color w:val="000000" w:themeColor="text1"/>
                <w:lang w:val="en-GB"/>
                <w14:textFill>
                  <w14:solidFill>
                    <w14:schemeClr w14:val="tx1"/>
                  </w14:solidFill>
                </w14:textFill>
              </w:rPr>
              <w:t>:</w:t>
            </w:r>
            <w:r>
              <w:rPr>
                <w:color w:val="000000" w:themeColor="text1"/>
                <w14:textFill>
                  <w14:solidFill>
                    <w14:schemeClr w14:val="tx1"/>
                  </w14:solidFill>
                </w14:textFill>
              </w:rPr>
              <w:t>00</w:t>
            </w:r>
          </w:p>
        </w:tc>
        <w:tc>
          <w:tcPr>
            <w:tcW w:w="4103"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w:t>
            </w:r>
            <w:r>
              <w:rPr>
                <w:color w:val="000000" w:themeColor="text1"/>
                <w14:textFill>
                  <w14:solidFill>
                    <w14:schemeClr w14:val="tx1"/>
                  </w14:solidFill>
                </w14:textFill>
              </w:rPr>
              <w:t>19th</w:t>
            </w:r>
            <w:r>
              <w:rPr>
                <w:rFonts w:hint="eastAsia"/>
                <w:color w:val="000000" w:themeColor="text1"/>
                <w14:textFill>
                  <w14:solidFill>
                    <w14:schemeClr w14:val="tx1"/>
                  </w14:solidFill>
                </w14:textFill>
              </w:rPr>
              <w:t xml:space="preserve"> 13</w:t>
            </w:r>
            <w:r>
              <w:rPr>
                <w:color w:val="000000" w:themeColor="text1"/>
                <w:lang w:val="en-GB"/>
                <w14:textFill>
                  <w14:solidFill>
                    <w14:schemeClr w14:val="tx1"/>
                  </w14:solidFill>
                </w14:textFill>
              </w:rPr>
              <w:t>:</w:t>
            </w:r>
            <w:r>
              <w:rPr>
                <w:color w:val="000000" w:themeColor="text1"/>
                <w14:textFill>
                  <w14:solidFill>
                    <w14:schemeClr w14:val="tx1"/>
                  </w14:solidFill>
                </w14:textFill>
              </w:rPr>
              <w:t>00-17</w:t>
            </w:r>
            <w:r>
              <w:rPr>
                <w:color w:val="000000" w:themeColor="text1"/>
                <w:lang w:val="en-GB"/>
                <w14:textFill>
                  <w14:solidFill>
                    <w14:schemeClr w14:val="tx1"/>
                  </w14:solidFill>
                </w14:textFill>
              </w:rPr>
              <w:t>:</w:t>
            </w:r>
            <w:r>
              <w:rPr>
                <w:color w:val="000000" w:themeColor="text1"/>
                <w14:textFill>
                  <w14:solidFill>
                    <w14:schemeClr w14:val="tx1"/>
                  </w14:solidFill>
                </w14:textFill>
              </w:rPr>
              <w:t>00</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20th </w:t>
            </w:r>
            <w:r>
              <w:rPr>
                <w:color w:val="000000" w:themeColor="text1"/>
                <w14:textFill>
                  <w14:solidFill>
                    <w14:schemeClr w14:val="tx1"/>
                  </w14:solidFill>
                </w14:textFill>
              </w:rPr>
              <w:t>9</w:t>
            </w:r>
            <w:r>
              <w:rPr>
                <w:color w:val="000000" w:themeColor="text1"/>
                <w:lang w:val="en-GB"/>
                <w14:textFill>
                  <w14:solidFill>
                    <w14:schemeClr w14:val="tx1"/>
                  </w14:solidFill>
                </w14:textFill>
              </w:rPr>
              <w:t>:</w:t>
            </w:r>
            <w:r>
              <w:rPr>
                <w:color w:val="000000" w:themeColor="text1"/>
                <w14:textFill>
                  <w14:solidFill>
                    <w14:schemeClr w14:val="tx1"/>
                  </w14:solidFill>
                </w14:textFill>
              </w:rPr>
              <w:t>00-17</w:t>
            </w:r>
            <w:r>
              <w:rPr>
                <w:color w:val="000000" w:themeColor="text1"/>
                <w:lang w:val="en-GB"/>
                <w14:textFill>
                  <w14:solidFill>
                    <w14:schemeClr w14:val="tx1"/>
                  </w14:solidFill>
                </w14:textFill>
              </w:rPr>
              <w:t>:</w:t>
            </w:r>
            <w:r>
              <w:rPr>
                <w:color w:val="000000" w:themeColor="text1"/>
                <w14:textFill>
                  <w14:solidFill>
                    <w14:schemeClr w14:val="tx1"/>
                  </w14:solidFill>
                </w14:textFill>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trPr>
        <w:tc>
          <w:tcPr>
            <w:tcW w:w="1668"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Withdrawal time</w:t>
            </w:r>
          </w:p>
        </w:tc>
        <w:tc>
          <w:tcPr>
            <w:tcW w:w="8205" w:type="dxa"/>
            <w:gridSpan w:val="2"/>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23, </w:t>
            </w:r>
            <w:r>
              <w:rPr>
                <w:color w:val="000000" w:themeColor="text1"/>
                <w14:textFill>
                  <w14:solidFill>
                    <w14:schemeClr w14:val="tx1"/>
                  </w14:solidFill>
                </w14:textFill>
              </w:rPr>
              <w:t>16:00-20:00</w:t>
            </w:r>
          </w:p>
        </w:tc>
      </w:tr>
    </w:tbl>
    <w:p>
      <w:pPr>
        <w:pStyle w:val="15"/>
        <w:ind w:firstLine="640"/>
        <w:rPr>
          <w:rFonts w:ascii="Times New Roman" w:hAnsi="Times New Roman" w:eastAsia="仿宋_GB2312"/>
          <w:color w:val="000000" w:themeColor="text1"/>
          <w14:textFill>
            <w14:solidFill>
              <w14:schemeClr w14:val="tx1"/>
            </w14:solidFill>
          </w14:textFill>
        </w:rPr>
      </w:pPr>
    </w:p>
    <w:p>
      <w:pPr>
        <w:pStyle w:val="15"/>
        <w:ind w:firstLine="640"/>
        <w:rPr>
          <w:rFonts w:ascii="Times New Roman" w:hAnsi="Times New Roman" w:eastAsia="仿宋_GB2312"/>
          <w:b/>
          <w:color w:val="000000" w:themeColor="text1"/>
          <w14:textFill>
            <w14:solidFill>
              <w14:schemeClr w14:val="tx1"/>
            </w14:solidFill>
          </w14:textFill>
        </w:rPr>
      </w:pPr>
      <w:bookmarkStart w:id="84" w:name="_Toc165879349"/>
      <w:r>
        <w:rPr>
          <w:rFonts w:hint="eastAsia" w:ascii="Times New Roman" w:hAnsi="Times New Roman" w:eastAsia="仿宋_GB2312"/>
          <w:b/>
          <w:color w:val="000000" w:themeColor="text1"/>
          <w14:textFill>
            <w14:solidFill>
              <w14:schemeClr w14:val="tx1"/>
            </w14:solidFill>
          </w14:textFill>
        </w:rPr>
        <w:t>Ⅳ. Document processing</w:t>
      </w:r>
      <w:bookmarkEnd w:id="84"/>
    </w:p>
    <w:p>
      <w:pPr>
        <w:ind w:firstLine="480"/>
        <w:rPr>
          <w:color w:val="000000" w:themeColor="text1"/>
          <w14:textFill>
            <w14:solidFill>
              <w14:schemeClr w14:val="tx1"/>
            </w14:solidFill>
          </w14:textFill>
        </w:rPr>
      </w:pPr>
      <w:r>
        <w:rPr>
          <w:rFonts w:hint="eastAsia"/>
          <w:b/>
          <w:color w:val="000000" w:themeColor="text1"/>
          <w14:textFill>
            <w14:solidFill>
              <w14:schemeClr w14:val="tx1"/>
            </w14:solidFill>
          </w14:textFill>
        </w:rPr>
        <w:t>(A) Exhibitor's card</w:t>
      </w:r>
      <w:r>
        <w:rPr>
          <w:rFonts w:hint="eastAsia"/>
          <w:color w:val="000000" w:themeColor="text1"/>
          <w14:textFill>
            <w14:solidFill>
              <w14:schemeClr w14:val="tx1"/>
            </w14:solidFill>
          </w14:textFill>
        </w:rPr>
        <w:t xml:space="preserve">: Exhibitors' admission documents will be issued according to the actual number of applications (standard number of </w:t>
      </w:r>
      <w:r>
        <w:rPr>
          <w:rFonts w:hint="eastAsia"/>
          <w:b/>
          <w:color w:val="000000" w:themeColor="text1"/>
          <w14:textFill>
            <w14:solidFill>
              <w14:schemeClr w14:val="tx1"/>
            </w14:solidFill>
          </w14:textFill>
        </w:rPr>
        <w:t>exhibitors</w:t>
      </w:r>
      <w:r>
        <w:rPr>
          <w:rFonts w:hint="eastAsia"/>
          <w:color w:val="000000" w:themeColor="text1"/>
          <w14:textFill>
            <w14:solidFill>
              <w14:schemeClr w14:val="tx1"/>
            </w14:solidFill>
          </w14:textFill>
        </w:rPr>
        <w:t xml:space="preserve">: 6 standard booths/18 </w:t>
      </w:r>
      <w:r>
        <w:rPr>
          <w:rFonts w:hint="eastAsia" w:ascii="微软雅黑" w:hAnsi="微软雅黑" w:eastAsia="微软雅黑" w:cs="微软雅黑"/>
          <w:color w:val="000000" w:themeColor="text1"/>
          <w14:textFill>
            <w14:solidFill>
              <w14:schemeClr w14:val="tx1"/>
            </w14:solidFill>
          </w14:textFill>
        </w:rPr>
        <w:t>square meters</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 xml:space="preserve">special booths/9 </w:t>
      </w:r>
      <w:r>
        <w:rPr>
          <w:rFonts w:hint="eastAsia" w:ascii="微软雅黑" w:hAnsi="微软雅黑" w:eastAsia="微软雅黑" w:cs="微软雅黑"/>
          <w:color w:val="000000" w:themeColor="text1"/>
          <w14:textFill>
            <w14:solidFill>
              <w14:schemeClr w14:val="tx1"/>
            </w14:solidFill>
          </w14:textFill>
        </w:rPr>
        <w:t>square meters</w:t>
      </w:r>
      <w:r>
        <w:rPr>
          <w:rFonts w:hint="eastAsia"/>
          <w:color w:val="000000" w:themeColor="text1"/>
          <w14:textFill>
            <w14:solidFill>
              <w14:schemeClr w14:val="tx1"/>
            </w14:solidFill>
          </w14:textFill>
        </w:rPr>
        <w:t xml:space="preserve">, the maximum number of </w:t>
      </w:r>
      <w:r>
        <w:rPr>
          <w:rFonts w:hint="eastAsia"/>
          <w:b/>
          <w:color w:val="000000" w:themeColor="text1"/>
          <w14:textFill>
            <w14:solidFill>
              <w14:schemeClr w14:val="tx1"/>
            </w14:solidFill>
          </w14:textFill>
        </w:rPr>
        <w:t xml:space="preserve">exhibitors </w:t>
      </w:r>
      <w:r>
        <w:rPr>
          <w:rFonts w:hint="eastAsia"/>
          <w:color w:val="000000" w:themeColor="text1"/>
          <w14:textFill>
            <w14:solidFill>
              <w14:schemeClr w14:val="tx1"/>
            </w14:solidFill>
          </w14:textFill>
        </w:rPr>
        <w:t>per organization is 50).</w:t>
      </w:r>
    </w:p>
    <w:p>
      <w:pPr>
        <w:ind w:firstLine="480"/>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Exhibitor Pass Usage Period: </w:t>
      </w:r>
      <w:r>
        <w:rPr>
          <w:rFonts w:hint="eastAsia"/>
          <w:color w:val="000000" w:themeColor="text1"/>
          <w14:textFill>
            <w14:solidFill>
              <w14:schemeClr w14:val="tx1"/>
            </w14:solidFill>
          </w14:textFill>
        </w:rPr>
        <w:t xml:space="preserve">June 18-23, 2024 </w:t>
      </w:r>
      <w:r>
        <w:rPr>
          <w:color w:val="000000" w:themeColor="text1"/>
          <w14:textFill>
            <w14:solidFill>
              <w14:schemeClr w14:val="tx1"/>
            </w14:solidFill>
          </w14:textFill>
        </w:rPr>
        <w:t xml:space="preserve">from 9:00-17:00 </w:t>
      </w:r>
      <w:r>
        <w:rPr>
          <w:rFonts w:hint="eastAsia"/>
          <w:color w:val="000000" w:themeColor="text1"/>
          <w14:textFill>
            <w14:solidFill>
              <w14:schemeClr w14:val="tx1"/>
            </w14:solidFill>
          </w14:textFill>
        </w:rPr>
        <w:t>(June 21 from 8:30-17:00)</w:t>
      </w:r>
    </w:p>
    <w:p>
      <w:pPr>
        <w:keepNext w:val="0"/>
        <w:keepLines w:val="0"/>
        <w:pageBreakBefore w:val="0"/>
        <w:widowControl w:val="0"/>
        <w:kinsoku/>
        <w:wordWrap/>
        <w:overflowPunct/>
        <w:topLinePunct w:val="0"/>
        <w:autoSpaceDE/>
        <w:autoSpaceDN/>
        <w:bidi w:val="0"/>
        <w:adjustRightInd/>
        <w:snapToGrid/>
        <w:ind w:left="0" w:leftChars="0" w:right="0" w:rightChars="0" w:firstLine="482" w:firstLineChars="200"/>
        <w:textAlignment w:val="auto"/>
        <w:rPr>
          <w:b/>
          <w:bCs/>
          <w:color w:val="000000" w:themeColor="text1"/>
          <w14:textFill>
            <w14:solidFill>
              <w14:schemeClr w14:val="tx1"/>
            </w14:solidFill>
          </w14:textFill>
        </w:rPr>
      </w:pPr>
      <w:r>
        <w:rPr>
          <w:b/>
          <w:bCs/>
          <w:color w:val="000000" w:themeColor="text1"/>
          <w14:textFill>
            <w14:solidFill>
              <w14:schemeClr w14:val="tx1"/>
            </w14:solidFill>
          </w14:textFill>
        </w:rPr>
        <w:t>(B) the preparation (withdrawal) of the exhibition personnel card, car card.</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rPr>
          <w:rFonts w:eastAsia="仿宋"/>
          <w:b/>
          <w:bCs/>
          <w:color w:val="000000" w:themeColor="text1"/>
          <w14:textFill>
            <w14:solidFill>
              <w14:schemeClr w14:val="tx1"/>
            </w14:solidFill>
          </w14:textFill>
        </w:rPr>
      </w:pPr>
      <w:r>
        <w:rPr>
          <w:rFonts w:eastAsia="仿宋"/>
          <w:color w:val="000000" w:themeColor="text1"/>
          <w14:textFill>
            <w14:solidFill>
              <w14:schemeClr w14:val="tx1"/>
            </w14:solidFill>
          </w14:textFill>
        </w:rPr>
        <w:t>The Canton Fair Complex implements a real-name appointment system for the preparation and withdrawal of exhibition personnel and trucks for permits and truck time checks for daily exhibitions. During the preparation and withdrawal of the exhibition engaged in booth installation, cargo transportation / loading and unloading, equipment installation and other related operations personnel and trucks are required to apply for the preparation and withdrawal of the exhibition construction personnel pass or preparation and withdrawal of the exhibition vehicle permit. Lost documents will not be replaced.</w:t>
      </w:r>
    </w:p>
    <w:p>
      <w:pPr>
        <w:pStyle w:val="50"/>
        <w:keepNext w:val="0"/>
        <w:keepLines w:val="0"/>
        <w:pageBreakBefore w:val="0"/>
        <w:widowControl w:val="0"/>
        <w:numPr>
          <w:ilvl w:val="0"/>
          <w:numId w:val="4"/>
        </w:numPr>
        <w:kinsoku/>
        <w:wordWrap/>
        <w:overflowPunct/>
        <w:topLinePunct w:val="0"/>
        <w:autoSpaceDE/>
        <w:autoSpaceDN/>
        <w:bidi w:val="0"/>
        <w:adjustRightInd/>
        <w:snapToGrid/>
        <w:ind w:left="0" w:leftChars="0" w:right="0" w:rightChars="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Document processing methods and processes.</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rPr>
          <w:rFonts w:eastAsia="仿宋"/>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375285</wp:posOffset>
            </wp:positionH>
            <wp:positionV relativeFrom="paragraph">
              <wp:posOffset>336550</wp:posOffset>
            </wp:positionV>
            <wp:extent cx="5172710" cy="2874645"/>
            <wp:effectExtent l="0" t="0" r="8890" b="1905"/>
            <wp:wrapTopAndBottom/>
            <wp:docPr id="11" name="图片 11" descr="164860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8608349(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72710" cy="2874645"/>
                    </a:xfrm>
                    <a:prstGeom prst="rect">
                      <a:avLst/>
                    </a:prstGeom>
                  </pic:spPr>
                </pic:pic>
              </a:graphicData>
            </a:graphic>
          </wp:anchor>
        </w:drawing>
      </w:r>
      <w:r>
        <w:rPr>
          <w:color w:val="000000" w:themeColor="text1"/>
          <w14:textFill>
            <w14:solidFill>
              <w14:schemeClr w14:val="tx1"/>
            </w14:solidFill>
          </w14:textFill>
        </w:rPr>
        <w:t>(1) the registration of the qualification of the licensing unit and the licensing process.</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b/>
          <w:bCs/>
          <w:color w:val="000000" w:themeColor="text1"/>
          <w14:textFill>
            <w14:solidFill>
              <w14:schemeClr w14:val="tx1"/>
            </w14:solidFill>
          </w14:textFill>
        </w:rPr>
      </w:pPr>
      <w:r>
        <w:rPr>
          <w:rFonts w:eastAsia="仿宋"/>
          <w:color w:val="000000" w:themeColor="text1"/>
          <w14:textFill>
            <w14:solidFill>
              <w14:schemeClr w14:val="tx1"/>
            </w14:solidFill>
          </w14:textFill>
        </w:rPr>
        <w:t>(2) Set up the card office.</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b/>
          <w:bCs/>
          <w:color w:val="000000" w:themeColor="text1"/>
          <w14:textFill>
            <w14:solidFill>
              <w14:schemeClr w14:val="tx1"/>
            </w14:solidFill>
          </w14:textFill>
        </w:rPr>
      </w:pPr>
      <w:bookmarkStart w:id="85" w:name="OLE_LINK14"/>
      <w:r>
        <w:rPr>
          <w:color w:val="000000" w:themeColor="text1"/>
          <w14:textFill>
            <w14:solidFill>
              <w14:schemeClr w14:val="tx1"/>
            </w14:solidFill>
          </w14:textFill>
        </w:rPr>
        <w:t>Canton Fair Complex Area A: Counter 6-1,6-2, Pearl River Promenade.</w:t>
      </w:r>
    </w:p>
    <w:bookmarkEnd w:id="85"/>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Canton Fair Complex Area B: Exhibit Hall East card-making point. Metro Pazhou Exit A (Canton Fair Overseas Buyer Check-in)</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Canton Fair Complex Area C: Hall 16.1 (Canton Fair Overseas Buyers' Check-in)</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b/>
          <w:bCs/>
          <w:color w:val="000000" w:themeColor="text1"/>
          <w14:textFill>
            <w14:solidFill>
              <w14:schemeClr w14:val="tx1"/>
            </w14:solidFill>
          </w14:textFill>
        </w:rPr>
      </w:pPr>
      <w:r>
        <w:rPr>
          <w:color w:val="000000" w:themeColor="text1"/>
          <w14:textFill>
            <w14:solidFill>
              <w14:schemeClr w14:val="tx1"/>
            </w14:solidFill>
          </w14:textFill>
        </w:rPr>
        <w:t xml:space="preserve">Canton Fair Complex Area </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 xml:space="preserve">: Counter </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Pearl River Promenade.</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b/>
          <w:bCs/>
          <w:color w:val="000000" w:themeColor="text1"/>
          <w14:textFill>
            <w14:solidFill>
              <w14:schemeClr w14:val="tx1"/>
            </w14:solidFill>
          </w14:textFill>
        </w:rPr>
      </w:pPr>
      <w:r>
        <w:rPr>
          <w:rFonts w:eastAsia="仿宋"/>
          <w:color w:val="000000" w:themeColor="text1"/>
          <w14:textFill>
            <w14:solidFill>
              <w14:schemeClr w14:val="tx1"/>
            </w14:solidFill>
          </w14:textFill>
        </w:rPr>
        <w:t>(3) Carding time: The process will start 7 days before the entrance (i.e. June 1</w:t>
      </w:r>
      <w:r>
        <w:rPr>
          <w:rFonts w:hint="eastAsia" w:eastAsia="仿宋"/>
          <w:color w:val="000000" w:themeColor="text1"/>
          <w14:textFill>
            <w14:solidFill>
              <w14:schemeClr w14:val="tx1"/>
            </w14:solidFill>
          </w14:textFill>
        </w:rPr>
        <w:t>1</w:t>
      </w:r>
      <w:r>
        <w:rPr>
          <w:rFonts w:eastAsia="仿宋"/>
          <w:color w:val="000000" w:themeColor="text1"/>
          <w14:textFill>
            <w14:solidFill>
              <w14:schemeClr w14:val="tx1"/>
            </w14:solidFill>
          </w14:textFill>
        </w:rPr>
        <w:t>). The working hours of the card office are from 9:00 a.m. to 6:00 p.m.</w:t>
      </w:r>
    </w:p>
    <w:p>
      <w:pPr>
        <w:pStyle w:val="50"/>
        <w:keepNext w:val="0"/>
        <w:keepLines w:val="0"/>
        <w:pageBreakBefore w:val="0"/>
        <w:widowControl w:val="0"/>
        <w:numPr>
          <w:ilvl w:val="0"/>
          <w:numId w:val="4"/>
        </w:numPr>
        <w:kinsoku/>
        <w:wordWrap/>
        <w:overflowPunct/>
        <w:topLinePunct w:val="0"/>
        <w:autoSpaceDE/>
        <w:autoSpaceDN/>
        <w:bidi w:val="0"/>
        <w:adjustRightInd/>
        <w:snapToGrid/>
        <w:ind w:left="0" w:leftChars="0" w:right="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Prepare for and withdraw from the exhibition staff pass.</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 Object of use: During the exhibition preparation and withdrawal, people who need to enter the pavilion to engage in booth installation, cargo transportation/loading, equipment installation, etc. need to apply for the pass. The pass is for personal use only and will not be allowed for related operations without the pass.</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宋体"/>
          <w:color w:val="000000" w:themeColor="text1"/>
          <w14:textFill>
            <w14:solidFill>
              <w14:schemeClr w14:val="tx1"/>
            </w14:solidFill>
          </w14:textFill>
        </w:rPr>
      </w:pPr>
      <w:r>
        <w:rPr>
          <w:rFonts w:eastAsia="仿宋"/>
          <w:color w:val="000000" w:themeColor="text1"/>
          <w14:textFill>
            <w14:solidFill>
              <w14:schemeClr w14:val="tx1"/>
            </w14:solidFill>
          </w14:textFill>
        </w:rPr>
        <w:t>(2) Fee: 40 yuan per certificate. In addition, each card is complimentary 10 yuan personal accident insurance premium.</w:t>
      </w:r>
    </w:p>
    <w:p>
      <w:pPr>
        <w:keepNext w:val="0"/>
        <w:keepLines w:val="0"/>
        <w:pageBreakBefore w:val="0"/>
        <w:widowControl w:val="0"/>
        <w:numPr>
          <w:ilvl w:val="0"/>
          <w:numId w:val="4"/>
        </w:numPr>
        <w:kinsoku/>
        <w:wordWrap/>
        <w:overflowPunct/>
        <w:topLinePunct w:val="0"/>
        <w:autoSpaceDE/>
        <w:autoSpaceDN/>
        <w:bidi w:val="0"/>
        <w:adjustRightInd/>
        <w:snapToGrid/>
        <w:ind w:left="0" w:leftChars="0" w:right="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Prepare and withdraw the exhibition van documents.</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 the use of objects: in the exhibition during the preparation and withdrawal of the exhibition to transport loaded materials, exhibits and equipment to and from the exhibition hall of freight vehicles. The document is limited to the use of this vehicle with a permit.</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 Charges: 50 yuan per vehicle per certificate /, deposit of 300 yuan.</w:t>
      </w:r>
    </w:p>
    <w:p>
      <w:pPr>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auto"/>
        <w:rPr>
          <w:color w:val="000000" w:themeColor="text1"/>
          <w14:textFill>
            <w14:solidFill>
              <w14:schemeClr w14:val="tx1"/>
            </w14:solidFill>
          </w14:textFill>
        </w:rPr>
      </w:pPr>
      <w:r>
        <w:rPr>
          <w:rFonts w:eastAsia="仿宋"/>
          <w:color w:val="000000" w:themeColor="text1"/>
          <w14:textFill>
            <w14:solidFill>
              <w14:schemeClr w14:val="tx1"/>
            </w14:solidFill>
          </w14:textFill>
        </w:rPr>
        <w:t>(3) document validity and deposit refund: vehicles in the validity of the car card every time through the entrance and exit verification timing points as a timing closed loop, leaving the timing area after the car card is invalid. Each time the vehicle enters the timing area free parking time of 150 minutes, overtime every 30 minutes (included) will be deducted from the car card deposit of 50 yuan, deducted until the end. If the vehicle in and out of the exhibition preparation and withdrawal time inversion or in and out of time data is incomplete, the deposit for the card will not be refunded. If the vehicle is not parked over time, the deposit will be returned from the original payment channel within three working days after the end of the exhibition. According to the principle of "one exhibition hall, one vehicle, one certificate", more than one pavilion operations need to apply for multiple documents.</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eastAsia="仿宋"/>
          <w:color w:val="000000" w:themeColor="text1"/>
          <w14:textFill>
            <w14:solidFill>
              <w14:schemeClr w14:val="tx1"/>
            </w14:solidFill>
          </w14:textFill>
        </w:rPr>
      </w:pPr>
      <w:r>
        <w:rPr>
          <w:rFonts w:hint="eastAsia"/>
          <w:b/>
          <w:color w:val="000000" w:themeColor="text1"/>
          <w14:textFill>
            <w14:solidFill>
              <w14:schemeClr w14:val="tx1"/>
            </w14:solidFill>
          </w14:textFill>
        </w:rPr>
        <w:t>(C) Inbound voucher</w:t>
      </w:r>
      <w:r>
        <w:rPr>
          <w:rFonts w:hint="eastAsia"/>
          <w:color w:val="000000" w:themeColor="text1"/>
          <w14:textFill>
            <w14:solidFill>
              <w14:schemeClr w14:val="tx1"/>
            </w14:solidFill>
          </w14:textFill>
        </w:rPr>
        <w:t>: In order to avoid disruption of the exhibition site by organizations without exhibitor qualification distributing leaflets, exhibitors are required to bring in promotional materials from outside the exhibition hall during the exhibition period with the inbound voucher. It is recommended that exhibitors apply for the incoming goods voucher (for entry into the exhibition hall) together with their exhibitor documents.</w:t>
      </w:r>
      <w:r>
        <w:rPr>
          <w:rFonts w:hint="eastAsia" w:ascii="仿宋_GB2312"/>
          <w:b/>
          <w:bCs/>
          <w:color w:val="000000" w:themeColor="text1"/>
          <w14:textFill>
            <w14:solidFill>
              <w14:schemeClr w14:val="tx1"/>
            </w14:solidFill>
          </w14:textFill>
        </w:rPr>
        <w:t xml:space="preserve"> </w:t>
      </w:r>
      <w:r>
        <w:rPr>
          <w:b/>
          <w:bCs/>
          <w:color w:val="000000" w:themeColor="text1"/>
          <w14:textFill>
            <w14:solidFill>
              <w14:schemeClr w14:val="tx1"/>
            </w14:solidFill>
          </w14:textFill>
        </w:rPr>
        <w:t>During the exhibition period, the replenishment vehicle must have a truck permit to enter the exhibition hall. For emergency replenishment, please contact Huang Jun: 13929545699 for replenishment.</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ascii="仿宋" w:hAnsi="仿宋" w:eastAsia="仿宋" w:cs="仿宋"/>
          <w:color w:val="000000" w:themeColor="text1"/>
          <w14:textFill>
            <w14:solidFill>
              <w14:schemeClr w14:val="tx1"/>
            </w14:solidFill>
          </w14:textFill>
        </w:rPr>
      </w:pPr>
      <w:r>
        <w:rPr>
          <w:rFonts w:hint="eastAsia"/>
          <w:b/>
          <w:color w:val="000000" w:themeColor="text1"/>
          <w14:textFill>
            <w14:solidFill>
              <w14:schemeClr w14:val="tx1"/>
            </w14:solidFill>
          </w14:textFill>
        </w:rPr>
        <w:t>(D) Release Slip</w:t>
      </w:r>
      <w:r>
        <w:rPr>
          <w:rFonts w:hint="eastAsia"/>
          <w:color w:val="000000" w:themeColor="text1"/>
          <w14:textFill>
            <w14:solidFill>
              <w14:schemeClr w14:val="tx1"/>
            </w14:solidFill>
          </w14:textFill>
        </w:rPr>
        <w:t>: issued at the service point on site during the exhibition, with the release slip (for exit) to transport or take out exhibits from the exhibition hall.</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Processing hours:June</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18 - 20 2024 </w:t>
      </w:r>
      <w:r>
        <w:rPr>
          <w:color w:val="000000" w:themeColor="text1"/>
          <w14:textFill>
            <w14:solidFill>
              <w14:schemeClr w14:val="tx1"/>
            </w14:solidFill>
          </w14:textFill>
        </w:rPr>
        <w:t>9:00 - 17:00</w:t>
      </w:r>
      <w:r>
        <w:rPr>
          <w:rFonts w:hint="default"/>
          <w:color w:val="000000" w:themeColor="text1"/>
          <w:lang w:val="en-US"/>
          <w14:textFill>
            <w14:solidFill>
              <w14:schemeClr w14:val="tx1"/>
            </w14:solidFill>
          </w14:textFill>
        </w:rPr>
        <w:t xml:space="preserve">; </w:t>
      </w:r>
      <w:r>
        <w:rPr>
          <w:rFonts w:hint="eastAsia"/>
          <w:color w:val="000000" w:themeColor="text1"/>
          <w14:textFill>
            <w14:solidFill>
              <w14:schemeClr w14:val="tx1"/>
            </w14:solidFill>
          </w14:textFill>
        </w:rPr>
        <w:t xml:space="preserve">June 23, 2024 </w:t>
      </w:r>
      <w:r>
        <w:rPr>
          <w:color w:val="000000" w:themeColor="text1"/>
          <w14:textFill>
            <w14:solidFill>
              <w14:schemeClr w14:val="tx1"/>
            </w14:solidFill>
          </w14:textFill>
        </w:rPr>
        <w:t>16:00-20:00</w:t>
      </w:r>
      <w:r>
        <w:rPr>
          <w:rFonts w:hint="eastAsia"/>
          <w:color w:val="000000" w:themeColor="text1"/>
          <w14:textFill>
            <w14:solidFill>
              <w14:schemeClr w14:val="tx1"/>
            </w14:solidFill>
          </w14:textFill>
        </w:rPr>
        <w:t>.</w:t>
      </w:r>
    </w:p>
    <w:p>
      <w:pPr>
        <w:pStyle w:val="5"/>
        <w:ind w:firstLine="0" w:firstLineChars="0"/>
        <w:rPr>
          <w:color w:val="000000" w:themeColor="text1"/>
          <w14:textFill>
            <w14:solidFill>
              <w14:schemeClr w14:val="tx1"/>
            </w14:solidFill>
          </w14:textFill>
        </w:rPr>
      </w:pPr>
      <w:bookmarkStart w:id="86" w:name="_Toc244875177"/>
      <w:bookmarkStart w:id="87" w:name="_Toc244875313"/>
      <w:bookmarkStart w:id="88" w:name="_Toc244875135"/>
      <w:bookmarkStart w:id="89" w:name="_Toc244875250"/>
    </w:p>
    <w:p>
      <w:pPr>
        <w:pStyle w:val="15"/>
        <w:ind w:firstLine="640"/>
        <w:rPr>
          <w:rFonts w:ascii="Times New Roman" w:hAnsi="Times New Roman" w:eastAsia="仿宋_GB2312"/>
          <w:b/>
          <w:color w:val="000000" w:themeColor="text1"/>
          <w14:textFill>
            <w14:solidFill>
              <w14:schemeClr w14:val="tx1"/>
            </w14:solidFill>
          </w14:textFill>
        </w:rPr>
      </w:pPr>
      <w:bookmarkStart w:id="90" w:name="_Toc165879350"/>
      <w:r>
        <w:rPr>
          <w:rFonts w:hint="eastAsia" w:ascii="Times New Roman" w:hAnsi="Times New Roman" w:eastAsia="仿宋_GB2312"/>
          <w:b/>
          <w:color w:val="000000" w:themeColor="text1"/>
          <w14:textFill>
            <w14:solidFill>
              <w14:schemeClr w14:val="tx1"/>
            </w14:solidFill>
          </w14:textFill>
        </w:rPr>
        <w:t>Ⅴ. Related Provisions</w:t>
      </w:r>
      <w:bookmarkEnd w:id="90"/>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the management of promotional materials regulations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Without the permission of the Organizing Committee of the GIFE, no unit or individual shall use the name of China (Guangzhou) International Financial Exchange - Expo to solicit external exhibitions and manuscripts, advertisements, or use the words "China (Guangzhou) International Financial Exchange - Expo" in Chinese or English (including its abbreviated characters) on the front and back covers of any publications and promotional materials. The logo of the conference shall not be used either.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booth use management regulations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All exhibitors and exhibitors should have the business license of the enterprise legal person (a copy of which must be brought during the exhibition for on-site inspection by the relevant departments), strictly abide by the exhibition management regulations and shall not use the booth illegally.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Criteria for determining the use of booths in violation (including but not limited to)</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External publicity in the name of non-exhibiting companies.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Distribute business cards with non-exhibitor names in the booth.</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Distributing leaflets and parading with signs within the exhibition hall and not in their own booths.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Transferring, sublicensing, subcontracting or subleasing the use of the booth in any other way to a third party that is not an exhibitor.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 Exhibitors charging third parties other fees in excess of normal booth costs.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 Other irregularities in the transfer or subletting (sale) of booths as confirmed by the Organizing Committee.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 exhibitors whose exhibited products, scope of services, and exhibiting activities do not comply with the relevant laws and regulations, policy provisions and other relevant provisions of the exhibition, and who are not qualified to operate products commercially.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Exhibitors' booths are engaged in any activities that are not related to the show, prohibited by the show, or otherwise illegal.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 exhibitors do not follow the principles of fairness, impartiality, honesty and credit to carry out the commercial operation of financial products / service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2、The units that violate the use of booths will be handled as follows.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Clearance of the offending booths during the closing period of the day.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confiscate the relevant exhibition documents.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If the booth is transferred or sublet (sold) in violation of the law, the exhibitor will be disqualified from participating in the exhibition for five consecutive sessions from the current session, and will be recorded in the violation list.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the order of the exhibition hall regulations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1、Small cars and vans are not allowed to enter the exhibition hall to unload goods.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Food hygiene and safety regulations of the exhibition hall, all take-away food is not allowed in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Exhibitors may only distribute leaflets in their booths, not in the aisles of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Exhibitors are not allowed to bang gongs and drums in the aisles or parade with signs in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 In order to create a good trading environment, the volume of each booth must be controlled within 70 decibels;</w:t>
      </w:r>
      <w:bookmarkStart w:id="91" w:name="OLE_LINK64"/>
      <w:bookmarkStart w:id="92" w:name="OLE_LINK26"/>
      <w:bookmarkStart w:id="93" w:name="OLE_LINK65"/>
      <w:bookmarkStart w:id="94" w:name="OLE_LINK25"/>
      <w:bookmarkStart w:id="95" w:name="OLE_LINK66"/>
      <w:bookmarkStart w:id="96" w:name="OLE_LINK24"/>
      <w:bookmarkStart w:id="97" w:name="OLE_LINK23"/>
      <w:r>
        <w:rPr>
          <w:rFonts w:hint="eastAsia"/>
          <w:color w:val="000000" w:themeColor="text1"/>
          <w14:textFill>
            <w14:solidFill>
              <w14:schemeClr w14:val="tx1"/>
            </w14:solidFill>
          </w14:textFill>
        </w:rPr>
        <w:t xml:space="preserve"> booths in the main venue pavilion area are completely silent, and the installation of any form of audio equipment and speakers in the booth is strictly prohibited.</w:t>
      </w:r>
      <w:bookmarkEnd w:id="91"/>
      <w:bookmarkEnd w:id="92"/>
      <w:bookmarkEnd w:id="93"/>
      <w:bookmarkEnd w:id="94"/>
      <w:bookmarkEnd w:id="95"/>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 With the consent of the Organizing Committee, the booth can be</w:t>
      </w:r>
      <w:bookmarkEnd w:id="96"/>
      <w:bookmarkEnd w:id="97"/>
      <w:r>
        <w:rPr>
          <w:rFonts w:hint="eastAsia"/>
          <w:color w:val="000000" w:themeColor="text1"/>
          <w14:textFill>
            <w14:solidFill>
              <w14:schemeClr w14:val="tx1"/>
            </w14:solidFill>
          </w14:textFill>
        </w:rPr>
        <w:t xml:space="preserve"> designed and decorated according to actual needs, but it must comply with the Organizing Committee, the exhibition hall and the provisions of relevant laws, regulations and policies. Exhibitors shall be liable for damages caused by improper installation and removal of exhibits to the facilities of the venue.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 Exhibitors shall remove their exhibits, exhibits and materials and bear the transportation costs during the specified period after the show. If exhibits, exhibits, materials, etc. are abandoned at the exhibition hall site, the exhibitor shall bear the cost of removal or disposal, and shall compensate for the resulting loss and delay.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8、Exhibitors should complete the booth construction and arrangement before 17:00 on the day before the opening of the exhibition.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9、Exhibitors shall ensure the safety of on-site construction and dismantling, and if accidents (including but not limited to property damage, casualties, etc.) occur due to construction and dismantling, exhibitors shall bear all responsibilities.</w:t>
      </w:r>
    </w:p>
    <w:p>
      <w:pPr>
        <w:ind w:firstLine="0" w:firstLineChars="0"/>
        <w:rPr>
          <w:color w:val="000000" w:themeColor="text1"/>
          <w14:textFill>
            <w14:solidFill>
              <w14:schemeClr w14:val="tx1"/>
            </w14:solidFill>
          </w14:textFill>
        </w:rPr>
      </w:pPr>
    </w:p>
    <w:p>
      <w:pPr>
        <w:pStyle w:val="15"/>
        <w:ind w:firstLine="640"/>
        <w:rPr>
          <w:rFonts w:ascii="Times New Roman" w:hAnsi="Times New Roman" w:eastAsia="仿宋_GB2312"/>
          <w:b/>
          <w:color w:val="000000" w:themeColor="text1"/>
          <w14:textFill>
            <w14:solidFill>
              <w14:schemeClr w14:val="tx1"/>
            </w14:solidFill>
          </w14:textFill>
        </w:rPr>
      </w:pPr>
      <w:bookmarkStart w:id="98" w:name="_Toc244875312"/>
      <w:bookmarkStart w:id="99" w:name="_Toc244875249"/>
      <w:bookmarkStart w:id="100" w:name="_Toc244875134"/>
      <w:bookmarkStart w:id="101" w:name="_Toc165879351"/>
      <w:bookmarkStart w:id="102" w:name="_Toc244875176"/>
      <w:r>
        <w:rPr>
          <w:rFonts w:hint="eastAsia" w:ascii="Times New Roman" w:hAnsi="Times New Roman" w:eastAsia="仿宋_GB2312"/>
          <w:b/>
          <w:color w:val="000000" w:themeColor="text1"/>
          <w:lang w:val="en-GB"/>
          <w14:textFill>
            <w14:solidFill>
              <w14:schemeClr w14:val="tx1"/>
            </w14:solidFill>
          </w14:textFill>
        </w:rPr>
        <w:t>Ⅵ.</w:t>
      </w:r>
      <w:r>
        <w:rPr>
          <w:rFonts w:ascii="Times New Roman" w:hAnsi="Times New Roman" w:eastAsia="仿宋_GB2312"/>
          <w:b/>
          <w:color w:val="000000" w:themeColor="text1"/>
          <w:lang w:val="en-GB"/>
          <w14:textFill>
            <w14:solidFill>
              <w14:schemeClr w14:val="tx1"/>
            </w14:solidFill>
          </w14:textFill>
        </w:rPr>
        <w:t xml:space="preserve"> The General Assembly Designated Supervision Unit</w:t>
      </w:r>
      <w:bookmarkEnd w:id="98"/>
      <w:bookmarkEnd w:id="99"/>
      <w:bookmarkEnd w:id="100"/>
      <w:bookmarkEnd w:id="101"/>
      <w:bookmarkEnd w:id="102"/>
    </w:p>
    <w:p>
      <w:pPr>
        <w:ind w:firstLine="480"/>
        <w:rPr>
          <w:rStyle w:val="32"/>
          <w:color w:val="000000" w:themeColor="text1"/>
          <w:u w:val="none"/>
          <w14:textFill>
            <w14:solidFill>
              <w14:schemeClr w14:val="tx1"/>
            </w14:solidFill>
          </w14:textFill>
        </w:rPr>
      </w:pPr>
      <w:r>
        <w:rPr>
          <w:color w:val="000000" w:themeColor="text1"/>
          <w14:textFill>
            <w14:solidFill>
              <w14:schemeClr w14:val="tx1"/>
            </w14:solidFill>
          </w14:textFill>
        </w:rPr>
        <w:t xml:space="preserve">The General Assembly entrusted </w:t>
      </w:r>
      <w:bookmarkStart w:id="103" w:name="OLE_LINK279"/>
      <w:r>
        <w:rPr>
          <w:color w:val="000000" w:themeColor="text1"/>
          <w14:textFill>
            <w14:solidFill>
              <w14:schemeClr w14:val="tx1"/>
            </w14:solidFill>
          </w14:textFill>
        </w:rPr>
        <w:t xml:space="preserve">Guangzhou Convention and Exhibition Service Center Co., Ltd. </w:t>
      </w:r>
      <w:bookmarkEnd w:id="103"/>
      <w:r>
        <w:rPr>
          <w:color w:val="000000" w:themeColor="text1"/>
          <w14:textFill>
            <w14:solidFill>
              <w14:schemeClr w14:val="tx1"/>
            </w14:solidFill>
          </w14:textFill>
        </w:rPr>
        <w:t>as the 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th </w:t>
      </w:r>
      <w:r>
        <w:rPr>
          <w:color w:val="000000" w:themeColor="text1"/>
          <w:lang w:val="en-GB"/>
          <w14:textFill>
            <w14:solidFill>
              <w14:schemeClr w14:val="tx1"/>
            </w14:solidFill>
          </w14:textFill>
        </w:rPr>
        <w:t xml:space="preserve">GIFE </w:t>
      </w:r>
      <w:r>
        <w:rPr>
          <w:color w:val="000000" w:themeColor="text1"/>
          <w14:textFill>
            <w14:solidFill>
              <w14:schemeClr w14:val="tx1"/>
            </w14:solidFill>
          </w14:textFill>
        </w:rPr>
        <w:t xml:space="preserve">exhibition venue supervisory unit, responsible for the exhibition venue set-up and take-down management and provide related services. </w:t>
      </w:r>
      <w:r>
        <w:rPr>
          <w:color w:val="000000" w:themeColor="text1"/>
          <w:lang w:val="en-GB"/>
          <w14:textFill>
            <w14:solidFill>
              <w14:schemeClr w14:val="tx1"/>
            </w14:solidFill>
          </w14:textFill>
        </w:rPr>
        <w:t>Tel: 020-83390606</w:t>
      </w:r>
      <w:r>
        <w:rPr>
          <w:color w:val="000000" w:themeColor="text1"/>
          <w14:textFill>
            <w14:solidFill>
              <w14:schemeClr w14:val="tx1"/>
            </w14:solidFill>
          </w14:textFill>
        </w:rPr>
        <w:t xml:space="preserve">, </w:t>
      </w:r>
      <w:r>
        <w:rPr>
          <w:color w:val="000000" w:themeColor="text1"/>
          <w:lang w:val="en-GB"/>
          <w14:textFill>
            <w14:solidFill>
              <w14:schemeClr w14:val="tx1"/>
            </w14:solidFill>
          </w14:textFill>
        </w:rPr>
        <w:t xml:space="preserve">Fax: </w:t>
      </w:r>
      <w:r>
        <w:rPr>
          <w:color w:val="000000" w:themeColor="text1"/>
          <w14:textFill>
            <w14:solidFill>
              <w14:schemeClr w14:val="tx1"/>
            </w14:solidFill>
          </w14:textFill>
        </w:rPr>
        <w:t xml:space="preserve">020-83186940, </w:t>
      </w:r>
      <w:r>
        <w:rPr>
          <w:color w:val="000000" w:themeColor="text1"/>
          <w:lang w:val="en-GB"/>
          <w14:textFill>
            <w14:solidFill>
              <w14:schemeClr w14:val="tx1"/>
            </w14:solidFill>
          </w14:textFill>
        </w:rPr>
        <w:t xml:space="preserve">E-mail: </w:t>
      </w:r>
      <w:r>
        <w:rPr>
          <w:rStyle w:val="32"/>
          <w:color w:val="000000" w:themeColor="text1"/>
          <w:u w:val="none"/>
          <w14:textFill>
            <w14:solidFill>
              <w14:schemeClr w14:val="tx1"/>
            </w14:solidFill>
          </w14:textFill>
        </w:rPr>
        <w:t>zc@gzife.com.</w:t>
      </w:r>
    </w:p>
    <w:bookmarkEnd w:id="86"/>
    <w:bookmarkEnd w:id="87"/>
    <w:bookmarkEnd w:id="88"/>
    <w:bookmarkEnd w:id="89"/>
    <w:p>
      <w:pPr>
        <w:widowControl/>
        <w:ind w:firstLine="0" w:firstLineChars="0"/>
        <w:jc w:val="left"/>
        <w:rPr>
          <w:color w:val="000000" w:themeColor="text1"/>
          <w14:textFill>
            <w14:solidFill>
              <w14:schemeClr w14:val="tx1"/>
            </w14:solidFill>
          </w14:textFill>
        </w:rPr>
      </w:pPr>
    </w:p>
    <w:tbl>
      <w:tblPr>
        <w:tblStyle w:val="21"/>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2395"/>
        <w:gridCol w:w="35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713" w:type="dxa"/>
            <w:tcBorders>
              <w:top w:val="nil"/>
              <w:left w:val="nil"/>
              <w:bottom w:val="nil"/>
              <w:right w:val="nil"/>
            </w:tcBorders>
          </w:tcPr>
          <w:p>
            <w:pPr>
              <w:widowControl/>
              <w:ind w:firstLine="400"/>
              <w:jc w:val="left"/>
              <w:rPr>
                <w:color w:val="000000" w:themeColor="text1"/>
                <w:sz w:val="20"/>
                <w14:textFill>
                  <w14:solidFill>
                    <w14:schemeClr w14:val="tx1"/>
                  </w14:solidFill>
                </w14:textFill>
              </w:rPr>
            </w:pPr>
          </w:p>
        </w:tc>
        <w:tc>
          <w:tcPr>
            <w:tcW w:w="5942" w:type="dxa"/>
            <w:gridSpan w:val="2"/>
            <w:tcBorders>
              <w:top w:val="nil"/>
              <w:left w:val="nil"/>
              <w:bottom w:val="nil"/>
              <w:right w:val="nil"/>
            </w:tcBorders>
            <w:vAlign w:val="center"/>
          </w:tcPr>
          <w:p>
            <w:pPr>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Deadline: June 7, 2024</w:t>
            </w:r>
          </w:p>
          <w:p>
            <w:pPr>
              <w:pStyle w:val="20"/>
              <w:ind w:left="600" w:firstLine="480"/>
              <w:rPr>
                <w:b/>
                <w:color w:val="000000" w:themeColor="text1"/>
                <w:sz w:val="24"/>
                <w14:textFill>
                  <w14:solidFill>
                    <w14:schemeClr w14:val="tx1"/>
                  </w14:solidFill>
                </w14:textFill>
              </w:rPr>
            </w:pPr>
            <w:bookmarkStart w:id="104" w:name="_Toc165879352"/>
            <w:r>
              <w:rPr>
                <w:rFonts w:hint="eastAsia"/>
                <w:color w:val="000000" w:themeColor="text1"/>
                <w14:textFill>
                  <w14:solidFill>
                    <w14:schemeClr w14:val="tx1"/>
                  </w14:solidFill>
                </w14:textFill>
              </w:rPr>
              <w:t xml:space="preserve">GIFE </w:t>
            </w:r>
            <w:r>
              <w:rPr>
                <w:color w:val="000000" w:themeColor="text1"/>
                <w14:textFill>
                  <w14:solidFill>
                    <w14:schemeClr w14:val="tx1"/>
                  </w14:solidFill>
                </w14:textFill>
              </w:rPr>
              <w:t>Logo Use Application Form</w:t>
            </w:r>
            <w:bookmarkEnd w:id="104"/>
          </w:p>
        </w:tc>
        <w:tc>
          <w:tcPr>
            <w:tcW w:w="2126" w:type="dxa"/>
            <w:tcBorders>
              <w:top w:val="nil"/>
              <w:left w:val="nil"/>
              <w:bottom w:val="nil"/>
              <w:right w:val="nil"/>
            </w:tcBorders>
            <w:shd w:val="clear" w:color="auto" w:fill="000000"/>
            <w:vAlign w:val="center"/>
          </w:tcPr>
          <w:p>
            <w:pPr>
              <w:ind w:firstLine="181" w:firstLineChars="50"/>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cs="Arial"/>
                <w:b/>
                <w:bCs/>
                <w:color w:val="FFFFFF" w:themeColor="background1"/>
                <w:sz w:val="36"/>
                <w:szCs w:val="36"/>
                <w14:textFill>
                  <w14:solidFill>
                    <w14:schemeClr w14:val="bg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4" w:hRule="atLeast"/>
          <w:jc w:val="center"/>
        </w:trPr>
        <w:tc>
          <w:tcPr>
            <w:tcW w:w="4108" w:type="dxa"/>
            <w:gridSpan w:val="2"/>
            <w:tcBorders>
              <w:top w:val="nil"/>
              <w:left w:val="nil"/>
              <w:bottom w:val="single" w:color="000000" w:sz="4" w:space="0"/>
              <w:right w:val="single" w:color="000000" w:sz="4" w:space="0"/>
            </w:tcBorders>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Please complete and stamp the return receipt to.</w:t>
            </w:r>
          </w:p>
          <w:p>
            <w:pPr>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The Organizing Committee’s Office of GIFE</w:t>
            </w:r>
            <w:r>
              <w:rPr>
                <w:rFonts w:hint="eastAsia"/>
                <w:color w:val="000000" w:themeColor="text1"/>
                <w:szCs w:val="22"/>
                <w14:textFill>
                  <w14:solidFill>
                    <w14:schemeClr w14:val="tx1"/>
                  </w14:solidFill>
                </w14:textFill>
              </w:rPr>
              <w:t>.</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Contact: Ye Wenchao </w:t>
            </w:r>
            <w:r>
              <w:rPr>
                <w:color w:val="000000" w:themeColor="text1"/>
                <w:szCs w:val="22"/>
                <w14:textFill>
                  <w14:solidFill>
                    <w14:schemeClr w14:val="tx1"/>
                  </w14:solidFill>
                </w14:textFill>
              </w:rPr>
              <w:t>15013117715</w:t>
            </w:r>
          </w:p>
          <w:p>
            <w:pPr>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Fax: （86）020-83186940</w:t>
            </w:r>
          </w:p>
          <w:p>
            <w:pPr>
              <w:ind w:firstLine="0" w:firstLineChars="0"/>
              <w:jc w:val="left"/>
              <w:rPr>
                <w:color w:val="000000" w:themeColor="text1"/>
                <w:szCs w:val="22"/>
                <w:u w:val="single"/>
                <w14:textFill>
                  <w14:solidFill>
                    <w14:schemeClr w14:val="tx1"/>
                  </w14:solidFill>
                </w14:textFill>
              </w:rPr>
            </w:pPr>
            <w:r>
              <w:rPr>
                <w:rFonts w:hint="eastAsia"/>
                <w:color w:val="000000" w:themeColor="text1"/>
                <w:szCs w:val="22"/>
                <w14:textFill>
                  <w14:solidFill>
                    <w14:schemeClr w14:val="tx1"/>
                  </w14:solidFill>
                </w14:textFill>
              </w:rPr>
              <w:t xml:space="preserve">Email: </w:t>
            </w:r>
            <w:r>
              <w:rPr>
                <w:color w:val="000000" w:themeColor="text1"/>
                <w14:textFill>
                  <w14:solidFill>
                    <w14:schemeClr w14:val="tx1"/>
                  </w14:solidFill>
                </w14:textFill>
              </w:rPr>
              <w:t>aaa05@163.com</w:t>
            </w:r>
          </w:p>
        </w:tc>
        <w:tc>
          <w:tcPr>
            <w:tcW w:w="5673" w:type="dxa"/>
            <w:gridSpan w:val="2"/>
            <w:tcBorders>
              <w:top w:val="nil"/>
              <w:left w:val="single" w:color="000000" w:sz="4" w:space="0"/>
              <w:bottom w:val="single" w:color="000000" w:sz="4" w:space="0"/>
              <w:right w:val="nil"/>
            </w:tcBorders>
          </w:tcPr>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Booth number: </w:t>
            </w:r>
            <w:r>
              <w:rPr>
                <w:rFonts w:cs="Arial"/>
                <w:color w:val="000000" w:themeColor="text1"/>
                <w:szCs w:val="22"/>
                <w14:textFill>
                  <w14:solidFill>
                    <w14:schemeClr w14:val="tx1"/>
                  </w14:solidFill>
                </w14:textFill>
              </w:rPr>
              <w:t>________________________________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Unit name: </w:t>
            </w:r>
            <w:r>
              <w:rPr>
                <w:rFonts w:cs="Arial"/>
                <w:color w:val="000000" w:themeColor="text1"/>
                <w:szCs w:val="22"/>
                <w14:textFill>
                  <w14:solidFill>
                    <w14:schemeClr w14:val="tx1"/>
                  </w14:solidFill>
                </w14:textFill>
              </w:rPr>
              <w:t>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Tel: </w:t>
            </w:r>
            <w:r>
              <w:rPr>
                <w:rFonts w:cs="Arial"/>
                <w:color w:val="000000" w:themeColor="text1"/>
                <w:szCs w:val="22"/>
                <w14:textFill>
                  <w14:solidFill>
                    <w14:schemeClr w14:val="tx1"/>
                  </w14:solidFill>
                </w14:textFill>
              </w:rPr>
              <w:t xml:space="preserve">_________________ </w:t>
            </w:r>
            <w:r>
              <w:rPr>
                <w:rFonts w:hint="eastAsia" w:cs="Arial"/>
                <w:color w:val="000000" w:themeColor="text1"/>
                <w:szCs w:val="22"/>
                <w14:textFill>
                  <w14:solidFill>
                    <w14:schemeClr w14:val="tx1"/>
                  </w14:solidFill>
                </w14:textFill>
              </w:rPr>
              <w:t xml:space="preserve">Fax: </w:t>
            </w:r>
            <w:r>
              <w:rPr>
                <w:rFonts w:cs="Arial"/>
                <w:color w:val="000000" w:themeColor="text1"/>
                <w:szCs w:val="22"/>
                <w14:textFill>
                  <w14:solidFill>
                    <w14:schemeClr w14:val="tx1"/>
                  </w14:solidFill>
                </w14:textFill>
              </w:rPr>
              <w:t>___________</w:t>
            </w:r>
          </w:p>
          <w:p>
            <w:pPr>
              <w:ind w:firstLine="0" w:firstLineChars="0"/>
              <w:rPr>
                <w:color w:val="000000" w:themeColor="text1"/>
                <w:szCs w:val="22"/>
                <w:u w:val="single"/>
                <w14:textFill>
                  <w14:solidFill>
                    <w14:schemeClr w14:val="tx1"/>
                  </w14:solidFill>
                </w14:textFill>
              </w:rPr>
            </w:pPr>
            <w:r>
              <w:rPr>
                <w:rFonts w:hint="eastAsia" w:cs="Arial"/>
                <w:color w:val="000000" w:themeColor="text1"/>
                <w:szCs w:val="22"/>
                <w14:textFill>
                  <w14:solidFill>
                    <w14:schemeClr w14:val="tx1"/>
                  </w14:solidFill>
                </w14:textFill>
              </w:rPr>
              <w:t xml:space="preserve">Email: </w:t>
            </w:r>
            <w:r>
              <w:rPr>
                <w:rFonts w:cs="Arial"/>
                <w:color w:val="000000" w:themeColor="text1"/>
                <w:szCs w:val="22"/>
                <w14:textFill>
                  <w14:solidFill>
                    <w14:schemeClr w14:val="tx1"/>
                  </w14:solidFill>
                </w14:textFill>
              </w:rPr>
              <w:t>______________________________</w:t>
            </w:r>
          </w:p>
        </w:tc>
      </w:tr>
    </w:tbl>
    <w:p>
      <w:pPr>
        <w:tabs>
          <w:tab w:val="left" w:pos="360"/>
        </w:tabs>
        <w:spacing w:line="360" w:lineRule="auto"/>
        <w:ind w:left="-77" w:right="516" w:firstLine="0" w:firstLineChars="0"/>
        <w:jc w:val="center"/>
        <w:rPr>
          <w:rFonts w:cs="Arial"/>
          <w:b/>
          <w:color w:val="000000" w:themeColor="text1"/>
          <w14:textFill>
            <w14:solidFill>
              <w14:schemeClr w14:val="tx1"/>
            </w14:solidFill>
          </w14:textFill>
        </w:rPr>
      </w:pPr>
      <w:bookmarkStart w:id="105" w:name="OLE_LINK85"/>
      <w:bookmarkStart w:id="106" w:name="OLE_LINK83"/>
      <w:bookmarkStart w:id="107" w:name="OLE_LINK82"/>
      <w:bookmarkStart w:id="108" w:name="OLE_LINK81"/>
      <w:bookmarkStart w:id="109" w:name="OLE_LINK13"/>
      <w:bookmarkStart w:id="110" w:name="OLE_LINK12"/>
    </w:p>
    <w:p>
      <w:pPr>
        <w:tabs>
          <w:tab w:val="left" w:pos="360"/>
        </w:tabs>
        <w:spacing w:line="360" w:lineRule="auto"/>
        <w:ind w:left="-77" w:right="516" w:firstLine="0" w:firstLineChars="0"/>
        <w:jc w:val="center"/>
        <w:rPr>
          <w:rFonts w:cs="Arial"/>
          <w:b/>
          <w:color w:val="000000" w:themeColor="text1"/>
          <w14:textFill>
            <w14:solidFill>
              <w14:schemeClr w14:val="tx1"/>
            </w14:solidFill>
          </w14:textFill>
        </w:rPr>
      </w:pPr>
      <w:r>
        <w:rPr>
          <w:rFonts w:cs="Arial"/>
          <w:b/>
          <w:color w:val="000000" w:themeColor="text1"/>
          <w14:textFill>
            <w14:solidFill>
              <w14:schemeClr w14:val="tx1"/>
            </w14:solidFill>
          </w14:textFill>
        </w:rPr>
        <w:t>Main areas of use of the logo</w:t>
      </w:r>
    </w:p>
    <w:bookmarkEnd w:id="105"/>
    <w:tbl>
      <w:tblPr>
        <w:tblStyle w:val="21"/>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4192"/>
        <w:gridCol w:w="3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categories</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Form/carrier</w:t>
            </w: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77" w:firstLine="304" w:firstLineChars="127"/>
              <w:jc w:val="center"/>
              <w:rPr>
                <w:color w:val="000000" w:themeColor="text1"/>
                <w14:textFill>
                  <w14:solidFill>
                    <w14:schemeClr w14:val="tx1"/>
                  </w14:solidFill>
                </w14:textFill>
              </w:rPr>
            </w:pPr>
            <w:bookmarkStart w:id="111" w:name="_Hlk165274688"/>
            <w:r>
              <w:rPr>
                <w:color w:val="000000" w:themeColor="text1"/>
                <w:lang w:bidi="ar"/>
                <w14:textFill>
                  <w14:solidFill>
                    <w14:schemeClr w14:val="tx1"/>
                  </w14:solidFill>
                </w14:textFill>
              </w:rPr>
              <w:sym w:font="Wingdings" w:char="F06F"/>
            </w:r>
            <w:r>
              <w:t xml:space="preserve"> </w:t>
            </w:r>
            <w:r>
              <w:rPr>
                <w:color w:val="000000" w:themeColor="text1"/>
                <w14:textFill>
                  <w14:solidFill>
                    <w14:schemeClr w14:val="tx1"/>
                  </w14:solidFill>
                </w14:textFill>
              </w:rPr>
              <w:t>Gift</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Please fill in the name of the gift</w:t>
            </w:r>
          </w:p>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Provide the effect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77" w:firstLine="304" w:firstLineChars="127"/>
              <w:jc w:val="center"/>
              <w:rPr>
                <w:color w:val="000000" w:themeColor="text1"/>
                <w14:textFill>
                  <w14:solidFill>
                    <w14:schemeClr w14:val="tx1"/>
                  </w14:solidFill>
                </w14:textFill>
              </w:rPr>
            </w:pPr>
            <w:r>
              <w:rPr>
                <w:color w:val="000000" w:themeColor="text1"/>
                <w:lang w:bidi="ar"/>
                <w14:textFill>
                  <w14:solidFill>
                    <w14:schemeClr w14:val="tx1"/>
                  </w14:solidFill>
                </w14:textFill>
              </w:rPr>
              <w:sym w:font="Wingdings" w:char="F06F"/>
            </w:r>
            <w:r>
              <w:t xml:space="preserve"> </w:t>
            </w:r>
            <w:r>
              <w:rPr>
                <w:color w:val="000000" w:themeColor="text1"/>
                <w:lang w:bidi="ar"/>
                <w14:textFill>
                  <w14:solidFill>
                    <w14:schemeClr w14:val="tx1"/>
                  </w14:solidFill>
                </w14:textFill>
              </w:rPr>
              <w:t>Printed material</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Please fill in the name of the printed material</w:t>
            </w:r>
          </w:p>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Provide the effect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77" w:firstLine="304" w:firstLineChars="127"/>
              <w:jc w:val="center"/>
              <w:rPr>
                <w:color w:val="000000" w:themeColor="text1"/>
                <w14:textFill>
                  <w14:solidFill>
                    <w14:schemeClr w14:val="tx1"/>
                  </w14:solidFill>
                </w14:textFill>
              </w:rPr>
            </w:pPr>
            <w:r>
              <w:rPr>
                <w:color w:val="000000" w:themeColor="text1"/>
                <w:lang w:bidi="ar"/>
                <w14:textFill>
                  <w14:solidFill>
                    <w14:schemeClr w14:val="tx1"/>
                  </w14:solidFill>
                </w14:textFill>
              </w:rPr>
              <w:sym w:font="Wingdings" w:char="F06F"/>
            </w:r>
            <w:r>
              <w:t xml:space="preserve"> </w:t>
            </w:r>
            <w:r>
              <w:rPr>
                <w:color w:val="000000" w:themeColor="text1"/>
                <w14:textFill>
                  <w14:solidFill>
                    <w14:schemeClr w14:val="tx1"/>
                  </w14:solidFill>
                </w14:textFill>
              </w:rPr>
              <w:t>Outdoor advertisement</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Please fill in the release carrier</w:t>
            </w:r>
          </w:p>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Provide the effect picture</w:t>
            </w:r>
          </w:p>
        </w:tc>
      </w:tr>
      <w:tr>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77" w:firstLine="304" w:firstLineChars="127"/>
              <w:jc w:val="center"/>
              <w:rPr>
                <w:color w:val="000000" w:themeColor="text1"/>
                <w14:textFill>
                  <w14:solidFill>
                    <w14:schemeClr w14:val="tx1"/>
                  </w14:solidFill>
                </w14:textFill>
              </w:rPr>
            </w:pPr>
            <w:r>
              <w:rPr>
                <w:color w:val="000000" w:themeColor="text1"/>
                <w:lang w:bidi="ar"/>
                <w14:textFill>
                  <w14:solidFill>
                    <w14:schemeClr w14:val="tx1"/>
                  </w14:solidFill>
                </w14:textFill>
              </w:rPr>
              <w:sym w:font="Wingdings" w:char="F06F"/>
            </w:r>
            <w:r>
              <w:t xml:space="preserve"> </w:t>
            </w:r>
            <w:r>
              <w:rPr>
                <w:color w:val="000000" w:themeColor="text1"/>
                <w:lang w:bidi="ar"/>
                <w14:textFill>
                  <w14:solidFill>
                    <w14:schemeClr w14:val="tx1"/>
                  </w14:solidFill>
                </w14:textFill>
              </w:rPr>
              <w:t>Official website</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Please fill in the address of the official website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77" w:firstLine="304" w:firstLineChars="127"/>
              <w:jc w:val="center"/>
              <w:rPr>
                <w:color w:val="000000" w:themeColor="text1"/>
                <w14:textFill>
                  <w14:solidFill>
                    <w14:schemeClr w14:val="tx1"/>
                  </w14:solidFill>
                </w14:textFill>
              </w:rPr>
            </w:pPr>
            <w:r>
              <w:rPr>
                <w:color w:val="000000" w:themeColor="text1"/>
                <w:lang w:bidi="ar"/>
                <w14:textFill>
                  <w14:solidFill>
                    <w14:schemeClr w14:val="tx1"/>
                  </w14:solidFill>
                </w14:textFill>
              </w:rPr>
              <w:sym w:font="Wingdings" w:char="F06F"/>
            </w:r>
            <w:bookmarkStart w:id="112" w:name="OLE_LINK94"/>
            <w:r>
              <w:rPr>
                <w:rFonts w:hint="eastAsia"/>
                <w:color w:val="000000" w:themeColor="text1"/>
                <w:lang w:bidi="ar"/>
                <w14:textFill>
                  <w14:solidFill>
                    <w14:schemeClr w14:val="tx1"/>
                  </w14:solidFill>
                </w14:textFill>
              </w:rPr>
              <w:t xml:space="preserve">Wechat </w:t>
            </w:r>
            <w:r>
              <w:rPr>
                <w:color w:val="000000" w:themeColor="text1"/>
                <w:lang w:bidi="ar"/>
                <w14:textFill>
                  <w14:solidFill>
                    <w14:schemeClr w14:val="tx1"/>
                  </w14:solidFill>
                </w14:textFill>
              </w:rPr>
              <w:t>Official Accounts</w:t>
            </w:r>
            <w:bookmarkEnd w:id="112"/>
            <w:r>
              <w:rPr>
                <w:color w:val="000000" w:themeColor="text1"/>
                <w:lang w:bidi="ar"/>
                <w14:textFill>
                  <w14:solidFill>
                    <w14:schemeClr w14:val="tx1"/>
                  </w14:solidFill>
                </w14:textFill>
              </w:rPr>
              <w:t>.</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Please fill in the</w:t>
            </w:r>
            <w:r>
              <w:t xml:space="preserve"> </w:t>
            </w:r>
            <w:r>
              <w:rPr>
                <w:color w:val="000000" w:themeColor="text1"/>
                <w14:textFill>
                  <w14:solidFill>
                    <w14:schemeClr w14:val="tx1"/>
                  </w14:solidFill>
                </w14:textFill>
              </w:rPr>
              <w:t>Wechat Official Accounts</w:t>
            </w:r>
            <w:r>
              <w:rPr>
                <w:rFonts w:hint="eastAsia"/>
                <w:color w:val="000000" w:themeColor="text1"/>
                <w14:textFill>
                  <w14:solidFill>
                    <w14:schemeClr w14:val="tx1"/>
                  </w14:solidFill>
                </w14:textFill>
              </w:rPr>
              <w:t xml:space="preserv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77" w:firstLine="304" w:firstLineChars="127"/>
              <w:jc w:val="center"/>
              <w:rPr>
                <w:color w:val="000000" w:themeColor="text1"/>
                <w14:textFill>
                  <w14:solidFill>
                    <w14:schemeClr w14:val="tx1"/>
                  </w14:solidFill>
                </w14:textFill>
              </w:rPr>
            </w:pPr>
            <w:r>
              <w:rPr>
                <w:color w:val="000000" w:themeColor="text1"/>
                <w:lang w:bidi="ar"/>
                <w14:textFill>
                  <w14:solidFill>
                    <w14:schemeClr w14:val="tx1"/>
                  </w14:solidFill>
                </w14:textFill>
              </w:rPr>
              <w:sym w:font="Wingdings" w:char="F06F"/>
            </w:r>
            <w:r>
              <w:t xml:space="preserve"> </w:t>
            </w:r>
            <w:r>
              <w:rPr>
                <w:color w:val="000000" w:themeColor="text1"/>
                <w14:textFill>
                  <w14:solidFill>
                    <w14:schemeClr w14:val="tx1"/>
                  </w14:solidFill>
                </w14:textFill>
              </w:rPr>
              <w:t>WeChat Channel</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t>Please fill in the</w:t>
            </w:r>
            <w:r>
              <w:t xml:space="preserve"> </w:t>
            </w:r>
            <w:r>
              <w:rPr>
                <w:color w:val="000000" w:themeColor="text1"/>
                <w14:textFill>
                  <w14:solidFill>
                    <w14:schemeClr w14:val="tx1"/>
                  </w14:solidFill>
                </w14:textFill>
              </w:rPr>
              <w:t>WeChat Channel</w:t>
            </w:r>
            <w:r>
              <w:rPr>
                <w:rFonts w:hint="eastAsia"/>
                <w:color w:val="000000" w:themeColor="text1"/>
                <w14:textFill>
                  <w14:solidFill>
                    <w14:schemeClr w14:val="tx1"/>
                  </w14:solidFill>
                </w14:textFill>
              </w:rPr>
              <w:t xml:space="preserve"> ID</w:t>
            </w:r>
          </w:p>
        </w:tc>
      </w:tr>
      <w:tr>
        <w:trPr>
          <w:trHeight w:val="880" w:hRule="atLeast"/>
          <w:jc w:val="center"/>
        </w:trPr>
        <w:tc>
          <w:tcPr>
            <w:tcW w:w="2122" w:type="dxa"/>
            <w:tcBorders>
              <w:top w:val="single" w:color="auto" w:sz="4" w:space="0"/>
              <w:left w:val="single" w:color="auto" w:sz="4" w:space="0"/>
              <w:bottom w:val="single" w:color="auto" w:sz="4" w:space="0"/>
              <w:right w:val="single" w:color="auto" w:sz="4" w:space="0"/>
            </w:tcBorders>
            <w:vAlign w:val="center"/>
          </w:tcPr>
          <w:p>
            <w:pPr>
              <w:ind w:left="-77" w:firstLine="304" w:firstLineChars="127"/>
              <w:jc w:val="center"/>
              <w:rPr>
                <w:color w:val="000000" w:themeColor="text1"/>
                <w14:textFill>
                  <w14:solidFill>
                    <w14:schemeClr w14:val="tx1"/>
                  </w14:solidFill>
                </w14:textFill>
              </w:rPr>
            </w:pPr>
            <w:r>
              <w:rPr>
                <w:color w:val="000000" w:themeColor="text1"/>
                <w:lang w:bidi="ar"/>
                <w14:textFill>
                  <w14:solidFill>
                    <w14:schemeClr w14:val="tx1"/>
                  </w14:solidFill>
                </w14:textFill>
              </w:rPr>
              <w:sym w:font="Wingdings" w:char="F06F"/>
            </w:r>
            <w:r>
              <w:t xml:space="preserve"> </w:t>
            </w:r>
            <w:r>
              <w:rPr>
                <w:color w:val="000000" w:themeColor="text1"/>
                <w14:textFill>
                  <w14:solidFill>
                    <w14:schemeClr w14:val="tx1"/>
                  </w14:solidFill>
                </w14:textFill>
              </w:rPr>
              <w:t>other</w:t>
            </w:r>
            <w:r>
              <w:rPr>
                <w:rFonts w:hint="eastAsia"/>
                <w:color w:val="000000" w:themeColor="text1"/>
                <w14:textFill>
                  <w14:solidFill>
                    <w14:schemeClr w14:val="tx1"/>
                  </w14:solidFill>
                </w14:textFill>
              </w:rPr>
              <w:t>s</w:t>
            </w:r>
          </w:p>
        </w:tc>
        <w:tc>
          <w:tcPr>
            <w:tcW w:w="4192"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c>
          <w:tcPr>
            <w:tcW w:w="3527" w:type="dxa"/>
            <w:tcBorders>
              <w:top w:val="single" w:color="auto" w:sz="4" w:space="0"/>
              <w:left w:val="single" w:color="auto" w:sz="4" w:space="0"/>
              <w:bottom w:val="single" w:color="auto" w:sz="4" w:space="0"/>
              <w:right w:val="single" w:color="auto" w:sz="4" w:space="0"/>
            </w:tcBorders>
            <w:vAlign w:val="center"/>
          </w:tcPr>
          <w:p>
            <w:pPr>
              <w:ind w:leftChars="-50" w:hanging="120" w:hangingChars="50"/>
              <w:jc w:val="center"/>
              <w:rPr>
                <w:color w:val="000000" w:themeColor="text1"/>
                <w14:textFill>
                  <w14:solidFill>
                    <w14:schemeClr w14:val="tx1"/>
                  </w14:solidFill>
                </w14:textFill>
              </w:rPr>
            </w:pPr>
          </w:p>
        </w:tc>
      </w:tr>
      <w:bookmarkEnd w:id="111"/>
    </w:tbl>
    <w:p>
      <w:pPr>
        <w:ind w:left="14" w:firstLine="480"/>
        <w:rPr>
          <w:color w:val="000000" w:themeColor="text1"/>
          <w14:textFill>
            <w14:solidFill>
              <w14:schemeClr w14:val="tx1"/>
            </w14:solidFill>
          </w14:textFill>
        </w:rPr>
      </w:pPr>
      <w:bookmarkStart w:id="113" w:name="OLE_LINK93"/>
      <w:bookmarkStart w:id="114" w:name="OLE_LINK95"/>
      <w:bookmarkStart w:id="115" w:name="OLE_LINK92"/>
      <w:r>
        <w:rPr>
          <w:color w:val="000000" w:themeColor="text1"/>
          <w:szCs w:val="22"/>
          <w14:textFill>
            <w14:solidFill>
              <w14:schemeClr w14:val="tx1"/>
            </w14:solidFill>
          </w14:textFill>
        </w:rPr>
        <w:t>Remarks</w:t>
      </w:r>
      <w:r>
        <w:rPr>
          <w:rFonts w:hint="eastAsia"/>
          <w:color w:val="000000" w:themeColor="text1"/>
          <w:szCs w:val="22"/>
          <w14:textFill>
            <w14:solidFill>
              <w14:schemeClr w14:val="tx1"/>
            </w14:solidFill>
          </w14:textFill>
        </w:rPr>
        <w:t>：</w:t>
      </w:r>
      <w:r>
        <w:rPr>
          <w:color w:val="000000" w:themeColor="text1"/>
          <w14:textFill>
            <w14:solidFill>
              <w14:schemeClr w14:val="tx1"/>
            </w14:solidFill>
          </w14:textFill>
        </w:rPr>
        <w:t>Please fill in the relevant information, and the Organising Committee of the Fair will send the logo and the relevant usage specification to the exhibitors after approval.</w:t>
      </w:r>
      <w:bookmarkEnd w:id="113"/>
      <w:bookmarkEnd w:id="114"/>
      <w:bookmarkEnd w:id="115"/>
    </w:p>
    <w:p>
      <w:pPr>
        <w:widowControl/>
        <w:ind w:left="-77" w:firstLine="0" w:firstLineChars="0"/>
        <w:jc w:val="right"/>
        <w:rPr>
          <w:color w:val="000000" w:themeColor="text1"/>
          <w14:textFill>
            <w14:solidFill>
              <w14:schemeClr w14:val="tx1"/>
            </w14:solidFill>
          </w14:textFill>
        </w:rPr>
      </w:pPr>
      <w:bookmarkStart w:id="116" w:name="OLE_LINK96"/>
      <w:bookmarkStart w:id="117" w:name="OLE_LINK97"/>
      <w:bookmarkStart w:id="118" w:name="OLE_LINK98"/>
      <w:r>
        <w:rPr>
          <w:color w:val="000000" w:themeColor="text1"/>
          <w14:textFill>
            <w14:solidFill>
              <w14:schemeClr w14:val="tx1"/>
            </w14:solidFill>
          </w14:textFill>
        </w:rPr>
        <w:t>Date of application:</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Year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Month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Day</w:t>
      </w:r>
    </w:p>
    <w:bookmarkEnd w:id="106"/>
    <w:bookmarkEnd w:id="107"/>
    <w:bookmarkEnd w:id="108"/>
    <w:bookmarkEnd w:id="116"/>
    <w:p>
      <w:pPr>
        <w:tabs>
          <w:tab w:val="left" w:pos="360"/>
        </w:tabs>
        <w:spacing w:line="360" w:lineRule="auto"/>
        <w:ind w:left="360" w:right="-204" w:rightChars="-85" w:firstLine="240" w:firstLineChars="100"/>
        <w:jc w:val="center"/>
        <w:rPr>
          <w:rFonts w:cs="Arial"/>
          <w:b/>
          <w:color w:val="000000" w:themeColor="text1"/>
          <w:highlight w:val="yellow"/>
          <w14:textFill>
            <w14:solidFill>
              <w14:schemeClr w14:val="tx1"/>
            </w14:solidFill>
          </w14:textFill>
        </w:rPr>
      </w:pPr>
      <w:r>
        <w:rPr>
          <w:color w:val="000000" w:themeColor="text1"/>
          <w14:textFill>
            <w14:solidFill>
              <w14:schemeClr w14:val="tx1"/>
            </w14:solidFill>
          </w14:textFill>
        </w:rPr>
        <w:t>Exhibitor's stamp:</w:t>
      </w:r>
    </w:p>
    <w:bookmarkEnd w:id="117"/>
    <w:bookmarkEnd w:id="118"/>
    <w:p>
      <w:pPr>
        <w:pStyle w:val="20"/>
        <w:rPr>
          <w:color w:val="000000" w:themeColor="text1"/>
          <w14:textFill>
            <w14:solidFill>
              <w14:schemeClr w14:val="tx1"/>
            </w14:solidFill>
          </w14:textFill>
        </w:rPr>
      </w:pPr>
      <w:bookmarkStart w:id="119" w:name="_Toc165879353"/>
      <w:r>
        <w:rPr>
          <w:rFonts w:hint="eastAsia"/>
          <w:color w:val="000000" w:themeColor="text1"/>
          <w14:textFill>
            <w14:solidFill>
              <w14:schemeClr w14:val="tx1"/>
            </w14:solidFill>
          </w14:textFill>
        </w:rPr>
        <w:t xml:space="preserve">Chapter </w:t>
      </w:r>
      <w:bookmarkStart w:id="120" w:name="_Toc243889888"/>
      <w:r>
        <w:rPr>
          <w:rFonts w:hint="eastAsia"/>
          <w:color w:val="000000" w:themeColor="text1"/>
          <w:lang w:val="en-US"/>
          <w14:textFill>
            <w14:solidFill>
              <w14:schemeClr w14:val="tx1"/>
            </w14:solidFill>
          </w14:textFill>
        </w:rPr>
        <w:t>4</w:t>
      </w:r>
      <w:r>
        <w:rPr>
          <w:rFonts w:hint="eastAsia"/>
          <w:color w:val="000000" w:themeColor="text1"/>
          <w14:textFill>
            <w14:solidFill>
              <w14:schemeClr w14:val="tx1"/>
            </w14:solidFill>
          </w14:textFill>
        </w:rPr>
        <w:t xml:space="preserve"> Standard booth set-up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withdrawal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exhibition instructions</w:t>
      </w:r>
      <w:bookmarkEnd w:id="119"/>
      <w:bookmarkEnd w:id="120"/>
    </w:p>
    <w:p>
      <w:pPr>
        <w:pStyle w:val="15"/>
        <w:ind w:firstLine="640"/>
        <w:rPr>
          <w:rFonts w:ascii="Times New Roman" w:hAnsi="Times New Roman" w:eastAsia="仿宋_GB2312"/>
          <w:b/>
          <w:color w:val="000000" w:themeColor="text1"/>
          <w14:textFill>
            <w14:solidFill>
              <w14:schemeClr w14:val="tx1"/>
            </w14:solidFill>
          </w14:textFill>
        </w:rPr>
      </w:pPr>
      <w:bookmarkStart w:id="121" w:name="_Toc244875254"/>
      <w:bookmarkStart w:id="122" w:name="_Toc244875139"/>
      <w:bookmarkStart w:id="123" w:name="_Toc243889891"/>
      <w:bookmarkStart w:id="124" w:name="_Toc244875181"/>
      <w:bookmarkStart w:id="125" w:name="_Toc244875317"/>
    </w:p>
    <w:p>
      <w:pPr>
        <w:pStyle w:val="15"/>
        <w:keepNext w:val="0"/>
        <w:keepLines w:val="0"/>
        <w:pageBreakBefore w:val="0"/>
        <w:widowControl w:val="0"/>
        <w:kinsoku/>
        <w:wordWrap/>
        <w:overflowPunct/>
        <w:topLinePunct w:val="0"/>
        <w:autoSpaceDE/>
        <w:autoSpaceDN/>
        <w:bidi w:val="0"/>
        <w:adjustRightInd/>
        <w:snapToGrid/>
        <w:spacing w:line="420" w:lineRule="exact"/>
        <w:ind w:left="0" w:leftChars="0" w:firstLine="643" w:firstLineChars="200"/>
        <w:textAlignment w:val="auto"/>
        <w:rPr>
          <w:rFonts w:ascii="Times New Roman" w:hAnsi="Times New Roman" w:eastAsia="仿宋_GB2312"/>
          <w:b/>
          <w:color w:val="000000" w:themeColor="text1"/>
          <w14:textFill>
            <w14:solidFill>
              <w14:schemeClr w14:val="tx1"/>
            </w14:solidFill>
          </w14:textFill>
        </w:rPr>
      </w:pPr>
      <w:bookmarkStart w:id="126" w:name="_Toc165879354"/>
      <w:r>
        <w:rPr>
          <w:rFonts w:hint="eastAsia" w:ascii="Times New Roman" w:hAnsi="Times New Roman" w:eastAsia="仿宋_GB2312"/>
          <w:b/>
          <w:color w:val="000000" w:themeColor="text1"/>
          <w14:textFill>
            <w14:solidFill>
              <w14:schemeClr w14:val="tx1"/>
            </w14:solidFill>
          </w14:textFill>
        </w:rPr>
        <w:t>I. Standard booth specifications and configuration</w:t>
      </w:r>
      <w:bookmarkEnd w:id="121"/>
      <w:bookmarkEnd w:id="122"/>
      <w:bookmarkEnd w:id="123"/>
      <w:bookmarkEnd w:id="124"/>
      <w:bookmarkEnd w:id="125"/>
      <w:bookmarkEnd w:id="126"/>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Specifications: 6 m (length) x </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 xml:space="preserve">m (width) x </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48 m (height).</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Configuration: </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side panels (</w:t>
      </w:r>
      <w:r>
        <w:rPr>
          <w:color w:val="000000" w:themeColor="text1"/>
          <w14:textFill>
            <w14:solidFill>
              <w14:schemeClr w14:val="tx1"/>
            </w14:solidFill>
          </w14:textFill>
        </w:rPr>
        <w:t xml:space="preserve">2 for </w:t>
      </w:r>
      <w:r>
        <w:rPr>
          <w:rFonts w:hint="eastAsia"/>
          <w:color w:val="000000" w:themeColor="text1"/>
          <w14:textFill>
            <w14:solidFill>
              <w14:schemeClr w14:val="tx1"/>
            </w14:solidFill>
          </w14:textFill>
        </w:rPr>
        <w:t xml:space="preserve">double-opening booths),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Chinese fascia board with booth number (</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 xml:space="preserve">for double-opening booths), 4 lighting lamps, 3 aluminum consultation tables, 1 quadruple aluminum negotiation table, 6 folding chairs,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paper basket,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power socket (</w:t>
      </w:r>
      <w:r>
        <w:rPr>
          <w:color w:val="000000" w:themeColor="text1"/>
          <w14:textFill>
            <w14:solidFill>
              <w14:schemeClr w14:val="tx1"/>
            </w14:solidFill>
          </w14:textFill>
        </w:rPr>
        <w:t xml:space="preserve">500W </w:t>
      </w:r>
      <w:r>
        <w:rPr>
          <w:rFonts w:hint="eastAsia"/>
          <w:color w:val="000000" w:themeColor="text1"/>
          <w14:textFill>
            <w14:solidFill>
              <w14:schemeClr w14:val="tx1"/>
            </w14:solidFill>
          </w14:textFill>
        </w:rPr>
        <w:t>socket is provided, the use of serial power plugs is strictly prohibited), carpet for exhibition.</w:t>
      </w:r>
    </w:p>
    <w:p>
      <w:pPr>
        <w:spacing w:line="42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-5715</wp:posOffset>
            </wp:positionH>
            <wp:positionV relativeFrom="paragraph">
              <wp:posOffset>171450</wp:posOffset>
            </wp:positionV>
            <wp:extent cx="6101715" cy="4358640"/>
            <wp:effectExtent l="0" t="0" r="19685" b="10160"/>
            <wp:wrapSquare wrapText="bothSides"/>
            <wp:docPr id="19" name="图片 19" descr="/Users/user/Desktop/WechatIMG1249.jpgWechatIMG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user/Desktop/WechatIMG1249.jpgWechatIMG1249"/>
                    <pic:cNvPicPr>
                      <a:picLocks noChangeAspect="1"/>
                    </pic:cNvPicPr>
                  </pic:nvPicPr>
                  <pic:blipFill>
                    <a:blip r:embed="rId16"/>
                    <a:srcRect l="7" r="7"/>
                    <a:stretch>
                      <a:fillRect/>
                    </a:stretch>
                  </pic:blipFill>
                  <pic:spPr>
                    <a:xfrm>
                      <a:off x="0" y="0"/>
                      <a:ext cx="6101715" cy="4358640"/>
                    </a:xfrm>
                    <a:prstGeom prst="rect">
                      <a:avLst/>
                    </a:prstGeom>
                  </pic:spPr>
                </pic:pic>
              </a:graphicData>
            </a:graphic>
          </wp:anchor>
        </w:drawing>
      </w:r>
      <w:r>
        <w:rPr>
          <w:color w:val="000000" w:themeColor="text1"/>
          <w14:textFill>
            <w14:solidFill>
              <w14:schemeClr w14:val="tx1"/>
            </w14:solidFill>
          </w14:textFill>
        </w:rPr>
        <w:drawing>
          <wp:inline distT="0" distB="0" distL="114300" distR="114300">
            <wp:extent cx="6115685" cy="4327525"/>
            <wp:effectExtent l="0" t="0" r="18415" b="15875"/>
            <wp:docPr id="12" name="图片 12" descr="fa3056da307e1bd5d2a6bccd5dae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a3056da307e1bd5d2a6bccd5dae88d"/>
                    <pic:cNvPicPr>
                      <a:picLocks noChangeAspect="1"/>
                    </pic:cNvPicPr>
                  </pic:nvPicPr>
                  <pic:blipFill>
                    <a:blip r:embed="rId17"/>
                    <a:stretch>
                      <a:fillRect/>
                    </a:stretch>
                  </pic:blipFill>
                  <pic:spPr>
                    <a:xfrm>
                      <a:off x="0" y="0"/>
                      <a:ext cx="6115685" cy="4327525"/>
                    </a:xfrm>
                    <a:prstGeom prst="rect">
                      <a:avLst/>
                    </a:prstGeom>
                  </pic:spPr>
                </pic:pic>
              </a:graphicData>
            </a:graphic>
          </wp:inline>
        </w:drawing>
      </w:r>
    </w:p>
    <w:p>
      <w:pPr>
        <w:pStyle w:val="15"/>
        <w:spacing w:line="420" w:lineRule="exact"/>
        <w:ind w:firstLine="640"/>
        <w:rPr>
          <w:rFonts w:ascii="Times New Roman" w:hAnsi="Times New Roman" w:eastAsia="仿宋_GB2312"/>
          <w:b/>
          <w:color w:val="000000" w:themeColor="text1"/>
          <w14:textFill>
            <w14:solidFill>
              <w14:schemeClr w14:val="tx1"/>
            </w14:solidFill>
          </w14:textFill>
        </w:rPr>
      </w:pPr>
      <w:bookmarkStart w:id="127" w:name="_Toc244875318"/>
      <w:bookmarkStart w:id="128" w:name="_Toc243889892"/>
      <w:bookmarkStart w:id="129" w:name="_Toc165879355"/>
      <w:bookmarkStart w:id="130" w:name="_Toc244875255"/>
      <w:bookmarkStart w:id="131" w:name="_Toc244875182"/>
      <w:bookmarkStart w:id="132" w:name="_Toc244875140"/>
      <w:r>
        <w:rPr>
          <w:rFonts w:hint="eastAsia" w:ascii="Times New Roman" w:hAnsi="Times New Roman" w:eastAsia="仿宋_GB2312"/>
          <w:b/>
          <w:color w:val="000000" w:themeColor="text1"/>
          <w14:textFill>
            <w14:solidFill>
              <w14:schemeClr w14:val="tx1"/>
            </w14:solidFill>
          </w14:textFill>
        </w:rPr>
        <w:t>Ⅱ. modify the booth configuration and increase the exhibits</w:t>
      </w:r>
      <w:bookmarkEnd w:id="127"/>
      <w:bookmarkEnd w:id="128"/>
      <w:bookmarkEnd w:id="129"/>
      <w:bookmarkEnd w:id="130"/>
      <w:bookmarkEnd w:id="131"/>
      <w:bookmarkEnd w:id="132"/>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The four spotlights included in the standard configuration are fixed to the back panel of the booth. If you need to relocate them, please mark them on the above floor plan or attach a separate drawing to indicate the location of the required facilities, such as spotlights, power outlets, etc. If any facilities are omitted from the booth plan, the decision to install or not to install them will be made by the show's main contractor after careful consideration. Any alteration costs will be borne by the exhibitor.</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Application: Exhibitors who need to modify the standard booth configuration (such as fascia board content, removal of hoardings, etc.) and rent additional exhibition equipment, please complete the corresponding schedule and return it to the </w:t>
      </w:r>
      <w:r>
        <w:rPr>
          <w:rFonts w:hint="eastAsia"/>
          <w:color w:val="000000" w:themeColor="text1"/>
          <w:lang w:val="en-GB"/>
          <w14:textFill>
            <w14:solidFill>
              <w14:schemeClr w14:val="tx1"/>
            </w14:solidFill>
          </w14:textFill>
        </w:rPr>
        <w:t xml:space="preserve">office of the </w:t>
      </w:r>
      <w:r>
        <w:rPr>
          <w:rFonts w:hint="eastAsia"/>
          <w:color w:val="000000" w:themeColor="text1"/>
          <w14:textFill>
            <w14:solidFill>
              <w14:schemeClr w14:val="tx1"/>
            </w14:solidFill>
          </w14:textFill>
        </w:rPr>
        <w:t xml:space="preserve">13th </w:t>
      </w:r>
      <w:r>
        <w:rPr>
          <w:rFonts w:hint="eastAsia"/>
          <w:color w:val="000000" w:themeColor="text1"/>
          <w:lang w:val="en-GB"/>
          <w14:textFill>
            <w14:solidFill>
              <w14:schemeClr w14:val="tx1"/>
            </w14:solidFill>
          </w14:textFill>
        </w:rPr>
        <w:t xml:space="preserve">GIFE Organizing Committee </w:t>
      </w:r>
      <w:r>
        <w:rPr>
          <w:rFonts w:hint="eastAsia"/>
          <w:b/>
          <w:color w:val="000000" w:themeColor="text1"/>
          <w:u w:val="single"/>
          <w14:textFill>
            <w14:solidFill>
              <w14:schemeClr w14:val="tx1"/>
            </w14:solidFill>
          </w14:textFill>
        </w:rPr>
        <w:t xml:space="preserve">before </w:t>
      </w:r>
      <w:r>
        <w:rPr>
          <w:b/>
          <w:color w:val="000000" w:themeColor="text1"/>
          <w:u w:val="single"/>
          <w14:textFill>
            <w14:solidFill>
              <w14:schemeClr w14:val="tx1"/>
            </w14:solidFill>
          </w14:textFill>
        </w:rPr>
        <w:t xml:space="preserve">June </w:t>
      </w:r>
      <w:r>
        <w:rPr>
          <w:rFonts w:hint="eastAsia"/>
          <w:b/>
          <w:color w:val="000000" w:themeColor="text1"/>
          <w:u w:val="single"/>
          <w14:textFill>
            <w14:solidFill>
              <w14:schemeClr w14:val="tx1"/>
            </w14:solidFill>
          </w14:textFill>
        </w:rPr>
        <w:t>7</w:t>
      </w:r>
      <w:r>
        <w:rPr>
          <w:rFonts w:hint="eastAsia"/>
          <w:color w:val="000000" w:themeColor="text1"/>
          <w14:textFill>
            <w14:solidFill>
              <w14:schemeClr w14:val="tx1"/>
            </w14:solidFill>
          </w14:textFill>
        </w:rPr>
        <w:t>.</w:t>
      </w:r>
    </w:p>
    <w:p>
      <w:pPr>
        <w:spacing w:line="420" w:lineRule="exact"/>
        <w:ind w:firstLine="480"/>
        <w:rPr>
          <w:rFonts w:cs="Arial"/>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Payment: </w:t>
      </w:r>
      <w:r>
        <w:rPr>
          <w:rFonts w:hint="eastAsia" w:cs="Arial"/>
          <w:color w:val="000000" w:themeColor="text1"/>
          <w14:textFill>
            <w14:solidFill>
              <w14:schemeClr w14:val="tx1"/>
            </w14:solidFill>
          </w14:textFill>
        </w:rPr>
        <w:t xml:space="preserve">All orders </w:t>
      </w:r>
      <w:r>
        <w:rPr>
          <w:rFonts w:hint="eastAsia"/>
          <w:color w:val="000000" w:themeColor="text1"/>
          <w14:textFill>
            <w14:solidFill>
              <w14:schemeClr w14:val="tx1"/>
            </w14:solidFill>
          </w14:textFill>
        </w:rPr>
        <w:t xml:space="preserve">can be remitted to the main venue contractor Guangzhou Convention and Exhibition Service Center Co., Ltd. before June 10 to pay all the fees, </w:t>
      </w:r>
      <w:r>
        <w:rPr>
          <w:rFonts w:hint="eastAsia" w:cs="Arial"/>
          <w:color w:val="000000" w:themeColor="text1"/>
          <w14:textFill>
            <w14:solidFill>
              <w14:schemeClr w14:val="tx1"/>
            </w14:solidFill>
          </w14:textFill>
        </w:rPr>
        <w:t xml:space="preserve">or in cash at the conference service office in the </w:t>
      </w:r>
      <w:r>
        <w:rPr>
          <w:rFonts w:cs="Arial"/>
          <w:color w:val="000000" w:themeColor="text1"/>
          <w14:textFill>
            <w14:solidFill>
              <w14:schemeClr w14:val="tx1"/>
            </w14:solidFill>
          </w14:textFill>
        </w:rPr>
        <w:t>Area A of</w:t>
      </w:r>
      <w:r>
        <w:rPr>
          <w:rFonts w:hint="eastAsia" w:cs="Arial"/>
          <w:color w:val="000000" w:themeColor="text1"/>
          <w14:textFill>
            <w14:solidFill>
              <w14:schemeClr w14:val="tx1"/>
            </w14:solidFill>
          </w14:textFill>
        </w:rPr>
        <w:t xml:space="preserve"> Pazhou Complex during the exhibition period.</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 Late declaration will be accepted according to the on-site declaration price, please go to the on-site service point for processing, and charge the expedited fee for the relevant service items (see the relevant exhibition service item fees); if the site cancels the early declaration items or temporary changes, the processing fee will be charged at </w:t>
      </w:r>
      <w:r>
        <w:rPr>
          <w:color w:val="000000" w:themeColor="text1"/>
          <w14:textFill>
            <w14:solidFill>
              <w14:schemeClr w14:val="tx1"/>
            </w14:solidFill>
          </w14:textFill>
        </w:rPr>
        <w:t xml:space="preserve">30% </w:t>
      </w:r>
      <w:r>
        <w:rPr>
          <w:rFonts w:hint="eastAsia"/>
          <w:color w:val="000000" w:themeColor="text1"/>
          <w14:textFill>
            <w14:solidFill>
              <w14:schemeClr w14:val="tx1"/>
            </w14:solidFill>
          </w14:textFill>
        </w:rPr>
        <w:t>of the early declaration item fee.</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(e) Standard booth construction and variation </w:t>
      </w:r>
      <w:r>
        <w:rPr>
          <w:rFonts w:hint="eastAsia"/>
          <w:b/>
          <w:color w:val="000000" w:themeColor="text1"/>
          <w:u w:val="single"/>
          <w14:textFill>
            <w14:solidFill>
              <w14:schemeClr w14:val="tx1"/>
            </w14:solidFill>
          </w14:textFill>
        </w:rPr>
        <w:t xml:space="preserve">must be made by the main venue contractor designated by the conference. </w:t>
      </w:r>
      <w:r>
        <w:rPr>
          <w:rFonts w:hint="eastAsia"/>
          <w:color w:val="000000" w:themeColor="text1"/>
          <w14:textFill>
            <w14:solidFill>
              <w14:schemeClr w14:val="tx1"/>
            </w14:solidFill>
          </w14:textFill>
        </w:rPr>
        <w:t xml:space="preserve">Exhibitors who need additional booth variation will be responsible for their own costs (please contact the conference supervisory unit, contact person: </w:t>
      </w:r>
      <w:bookmarkStart w:id="133" w:name="OLE_LINK59"/>
      <w:bookmarkStart w:id="134" w:name="OLE_LINK20"/>
      <w:r>
        <w:rPr>
          <w:rFonts w:hint="eastAsia"/>
          <w:color w:val="000000" w:themeColor="text1"/>
          <w14:textFill>
            <w14:solidFill>
              <w14:schemeClr w14:val="tx1"/>
            </w14:solidFill>
          </w14:textFill>
        </w:rPr>
        <w:t>Minglu</w:t>
      </w:r>
      <w:r>
        <w:rPr>
          <w:rFonts w:hint="eastAsia" w:cs="Arial"/>
          <w:color w:val="000000" w:themeColor="text1"/>
          <w14:textFill>
            <w14:solidFill>
              <w14:schemeClr w14:val="tx1"/>
            </w14:solidFill>
          </w14:textFill>
        </w:rPr>
        <w:t xml:space="preserve"> Li</w:t>
      </w:r>
      <w:bookmarkEnd w:id="133"/>
      <w:r>
        <w:rPr>
          <w:rFonts w:hint="eastAsia" w:cs="Arial"/>
          <w:color w:val="000000" w:themeColor="text1"/>
          <w14:textFill>
            <w14:solidFill>
              <w14:schemeClr w14:val="tx1"/>
            </w14:solidFill>
          </w14:textFill>
        </w:rPr>
        <w:t xml:space="preserve"> </w:t>
      </w:r>
      <w:bookmarkEnd w:id="134"/>
      <w:r>
        <w:rPr>
          <w:rFonts w:hint="eastAsia" w:cs="Arial"/>
          <w:color w:val="000000" w:themeColor="text1"/>
          <w:lang w:val="en-GB"/>
          <w14:textFill>
            <w14:solidFill>
              <w14:schemeClr w14:val="tx1"/>
            </w14:solidFill>
          </w14:textFill>
        </w:rPr>
        <w:t xml:space="preserve">020-83390606, </w:t>
      </w:r>
      <w:r>
        <w:rPr>
          <w:rFonts w:hint="eastAsia"/>
          <w:color w:val="000000" w:themeColor="text1"/>
          <w14:textFill>
            <w14:solidFill>
              <w14:schemeClr w14:val="tx1"/>
            </w14:solidFill>
          </w14:textFill>
        </w:rPr>
        <w:t xml:space="preserve">commissioning deadline: </w:t>
      </w:r>
      <w:r>
        <w:rPr>
          <w:b/>
          <w:color w:val="000000" w:themeColor="text1"/>
          <w14:textFill>
            <w14:solidFill>
              <w14:schemeClr w14:val="tx1"/>
            </w14:solidFill>
          </w14:textFill>
        </w:rPr>
        <w:t>June 7</w:t>
      </w:r>
      <w:r>
        <w:rPr>
          <w:rFonts w:hint="eastAsia"/>
          <w:color w:val="000000" w:themeColor="text1"/>
          <w14:textFill>
            <w14:solidFill>
              <w14:schemeClr w14:val="tx1"/>
            </w14:solidFill>
          </w14:textFill>
        </w:rPr>
        <w:t>).</w:t>
      </w:r>
      <w:bookmarkStart w:id="135" w:name="_Toc244875141"/>
      <w:bookmarkStart w:id="136" w:name="_Toc244875319"/>
      <w:bookmarkStart w:id="137" w:name="_Toc244875256"/>
      <w:bookmarkStart w:id="138" w:name="_Toc243889893"/>
      <w:bookmarkStart w:id="139" w:name="_Toc244875183"/>
    </w:p>
    <w:p>
      <w:pPr>
        <w:pStyle w:val="15"/>
        <w:spacing w:line="420" w:lineRule="exact"/>
        <w:ind w:firstLine="640"/>
        <w:rPr>
          <w:rFonts w:ascii="Times New Roman" w:hAnsi="Times New Roman" w:eastAsia="仿宋_GB2312"/>
          <w:b/>
          <w:color w:val="000000" w:themeColor="text1"/>
          <w14:textFill>
            <w14:solidFill>
              <w14:schemeClr w14:val="tx1"/>
            </w14:solidFill>
          </w14:textFill>
        </w:rPr>
      </w:pPr>
      <w:bookmarkStart w:id="140" w:name="_Toc165879356"/>
      <w:r>
        <w:rPr>
          <w:rFonts w:hint="eastAsia" w:ascii="Times New Roman" w:hAnsi="Times New Roman" w:eastAsia="仿宋_GB2312"/>
          <w:b/>
          <w:color w:val="000000" w:themeColor="text1"/>
          <w14:textFill>
            <w14:solidFill>
              <w14:schemeClr w14:val="tx1"/>
            </w14:solidFill>
          </w14:textFill>
        </w:rPr>
        <w:t xml:space="preserve">Ⅲ. </w:t>
      </w:r>
      <w:bookmarkEnd w:id="135"/>
      <w:bookmarkEnd w:id="136"/>
      <w:bookmarkEnd w:id="137"/>
      <w:bookmarkEnd w:id="138"/>
      <w:bookmarkEnd w:id="139"/>
      <w:r>
        <w:rPr>
          <w:rFonts w:ascii="Times New Roman" w:hAnsi="Times New Roman" w:eastAsia="仿宋_GB2312"/>
          <w:b/>
          <w:color w:val="000000" w:themeColor="text1"/>
          <w14:textFill>
            <w14:solidFill>
              <w14:schemeClr w14:val="tx1"/>
            </w14:solidFill>
          </w14:textFill>
        </w:rPr>
        <w:t>Notes on exhibition set-up (withdrawal)</w:t>
      </w:r>
      <w:bookmarkEnd w:id="140"/>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For the booths and exhibits built and configured by the General Assembly, the exhibitors and exhibition units are not allowed to disassemble and alter them, let alone take them out of the exhibition hall. Otherwise, the organizing committee of the conference will give verbal warning, suspend the entry documents and force to restore the original state, and the costs and consequences will be borne by the exhibitors themselves.</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Exhibitors are not allowed to nail holes, spraying, sawing and using strong adhesives such as foam double-sided adhesive on aluminum brackets and exhibition boards, otherwise, the damaged aluminum brackets and exhibition boards shall be compensated by the exhibitors concerned according to the price. Exhibit boards are RMB 200/block, aluminum columns are RMB </w:t>
      </w:r>
      <w:r>
        <w:rPr>
          <w:color w:val="000000" w:themeColor="text1"/>
          <w14:textFill>
            <w14:solidFill>
              <w14:schemeClr w14:val="tx1"/>
            </w14:solidFill>
          </w14:textFill>
        </w:rPr>
        <w:t>250/branch</w:t>
      </w:r>
      <w:r>
        <w:rPr>
          <w:rFonts w:hint="eastAsia"/>
          <w:color w:val="000000" w:themeColor="text1"/>
          <w14:textFill>
            <w14:solidFill>
              <w14:schemeClr w14:val="tx1"/>
            </w14:solidFill>
          </w14:textFill>
        </w:rPr>
        <w:t xml:space="preserve"> and flat aluminum is RMB 200/m.</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The walls, exhibition boards, channel pillars in the exhibition hall with styrofoam paste or in the sign booth with instant stickers framed bottom, once found, give a verbal warning, order the offender to restore the original state, and pay </w:t>
      </w:r>
      <w:r>
        <w:rPr>
          <w:color w:val="000000" w:themeColor="text1"/>
          <w14:textFill>
            <w14:solidFill>
              <w14:schemeClr w14:val="tx1"/>
            </w14:solidFill>
          </w14:textFill>
        </w:rPr>
        <w:t xml:space="preserve">200 </w:t>
      </w:r>
      <w:r>
        <w:rPr>
          <w:rFonts w:hint="eastAsia"/>
          <w:color w:val="000000" w:themeColor="text1"/>
          <w14:textFill>
            <w14:solidFill>
              <w14:schemeClr w14:val="tx1"/>
            </w14:solidFill>
          </w14:textFill>
        </w:rPr>
        <w:t xml:space="preserve">yuan per square meter (less than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square meter by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square meter) of cleaning and maintenance fees, while immediately take down the paste.</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 Electricity of the venue shall be supervised by the electrician of the venue, and the wiring must be done by the electrician of the venue, and private connection of electricity is prohibited. Standard booths (including standard modified booths) are not allowed to install their own lighting fixtures, and are not allowed to declare sockets as the power supply for their own lighting fixtures; private disorderly connection is strictly prohibited, and the power sockets applied for must be used strictly within the maximum allowed capacity of </w:t>
      </w:r>
      <w:r>
        <w:rPr>
          <w:color w:val="000000" w:themeColor="text1"/>
          <w14:textFill>
            <w14:solidFill>
              <w14:schemeClr w14:val="tx1"/>
            </w14:solidFill>
          </w14:textFill>
        </w:rPr>
        <w:t>500W</w:t>
      </w:r>
      <w:r>
        <w:rPr>
          <w:rFonts w:hint="eastAsia"/>
          <w:color w:val="000000" w:themeColor="text1"/>
          <w14:textFill>
            <w14:solidFill>
              <w14:schemeClr w14:val="tx1"/>
            </w14:solidFill>
          </w14:textFill>
        </w:rPr>
        <w:t xml:space="preserve">, and must not be plugged with electrical equipment exceeding the allowed capacity, and the use of self-socket boards in series is strictly prohibited. If the fuse is blown due to overload of electricity consumption, the replacement fuse will be charged at </w:t>
      </w:r>
      <w:r>
        <w:rPr>
          <w:color w:val="000000" w:themeColor="text1"/>
          <w14:textFill>
            <w14:solidFill>
              <w14:schemeClr w14:val="tx1"/>
            </w14:solidFill>
          </w14:textFill>
        </w:rPr>
        <w:t xml:space="preserve">20 </w:t>
      </w:r>
      <w:r>
        <w:rPr>
          <w:rFonts w:hint="eastAsia"/>
          <w:color w:val="000000" w:themeColor="text1"/>
          <w14:textFill>
            <w14:solidFill>
              <w14:schemeClr w14:val="tx1"/>
            </w14:solidFill>
          </w14:textFill>
        </w:rPr>
        <w:t>RMB/time.</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(e) </w:t>
      </w:r>
      <w:r>
        <w:rPr>
          <w:color w:val="000000" w:themeColor="text1"/>
          <w14:textFill>
            <w14:solidFill>
              <w14:schemeClr w14:val="tx1"/>
            </w14:solidFill>
          </w14:textFill>
        </w:rPr>
        <w:t xml:space="preserve">All exhibition tools and equipment provided or rented by the </w:t>
      </w:r>
      <w:r>
        <w:rPr>
          <w:rFonts w:hint="eastAsia"/>
          <w:color w:val="000000" w:themeColor="text1"/>
          <w14:textFill>
            <w14:solidFill>
              <w14:schemeClr w14:val="tx1"/>
            </w14:solidFill>
          </w14:textFill>
        </w:rPr>
        <w:t>main contractor must be returned to the main contractor intact, damage to the price of compensation.</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 The use of escalators in the exhibition hall to transport any goods, equipment or furniture is strictly prohibited; in principle, exhibitors are not allowed to hire temporary porters from outside the exhibition hall, and if necessary, porters wearing service marks may be hired from inside the exhibition hall.</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(g) The evacuation of the exhibition must be prompt, clean and thorough. Exhibitors shall move their exhibits out of the exhibition hall within the specified time after the closing of the exhibition, and discarded items shall be cleared out of the exhibition hall and transported away by themselves, and exhibitors shall be responsible for the storage of exhibits and materials during the process of evacuation. The exhibitors will be responsible for the storage of exhibits and materials during the withdrawal process. If the booths are not withdrawn or unattended after the specified time and without overtime procedures, the conference will organize special cleaning.</w:t>
      </w:r>
    </w:p>
    <w:bookmarkEnd w:id="109"/>
    <w:bookmarkEnd w:id="110"/>
    <w:tbl>
      <w:tblPr>
        <w:tblStyle w:val="21"/>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53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27" w:hRule="atLeast"/>
        </w:trPr>
        <w:tc>
          <w:tcPr>
            <w:tcW w:w="7623" w:type="dxa"/>
            <w:gridSpan w:val="2"/>
            <w:tcBorders>
              <w:top w:val="nil"/>
              <w:left w:val="nil"/>
              <w:bottom w:val="nil"/>
              <w:right w:val="nil"/>
            </w:tcBorders>
            <w:shd w:val="clear" w:color="auto" w:fill="auto"/>
          </w:tcPr>
          <w:p>
            <w:pPr>
              <w:pageBreakBefore/>
              <w:ind w:firstLine="48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Deadline: </w:t>
            </w:r>
            <w:r>
              <w:rPr>
                <w:color w:val="000000" w:themeColor="text1"/>
                <w14:textFill>
                  <w14:solidFill>
                    <w14:schemeClr w14:val="tx1"/>
                  </w14:solidFill>
                </w14:textFill>
              </w:rPr>
              <w:t xml:space="preserve">June </w:t>
            </w:r>
            <w:r>
              <w:rPr>
                <w:rFonts w:hint="eastAsia"/>
                <w:color w:val="000000" w:themeColor="text1"/>
                <w14:textFill>
                  <w14:solidFill>
                    <w14:schemeClr w14:val="tx1"/>
                  </w14:solidFill>
                </w14:textFill>
              </w:rPr>
              <w:t xml:space="preserve">7, </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p>
          <w:p>
            <w:pPr>
              <w:pStyle w:val="15"/>
              <w:spacing w:line="240" w:lineRule="auto"/>
              <w:ind w:firstLine="0" w:firstLineChars="0"/>
              <w:jc w:val="center"/>
              <w:rPr>
                <w:rFonts w:ascii="Times New Roman" w:hAnsi="Times New Roman"/>
                <w:bCs/>
                <w:color w:val="000000" w:themeColor="text1"/>
                <w:sz w:val="28"/>
                <w:szCs w:val="21"/>
                <w14:textFill>
                  <w14:solidFill>
                    <w14:schemeClr w14:val="tx1"/>
                  </w14:solidFill>
                </w14:textFill>
              </w:rPr>
            </w:pPr>
            <w:bookmarkStart w:id="141" w:name="_Toc165879357"/>
            <w:bookmarkStart w:id="142" w:name="_Toc243889897"/>
            <w:bookmarkStart w:id="143" w:name="_Toc244875145"/>
            <w:bookmarkStart w:id="144" w:name="_Toc244875323"/>
            <w:bookmarkStart w:id="145" w:name="_Toc244875260"/>
            <w:bookmarkStart w:id="146" w:name="_Toc244875187"/>
            <w:bookmarkStart w:id="147" w:name="_Toc245721686"/>
            <w:r>
              <w:rPr>
                <w:rFonts w:ascii="Times New Roman" w:hAnsi="Times New Roman"/>
                <w:bCs/>
                <w:color w:val="000000" w:themeColor="text1"/>
                <w:sz w:val="28"/>
                <w:szCs w:val="32"/>
                <w14:textFill>
                  <w14:solidFill>
                    <w14:schemeClr w14:val="tx1"/>
                  </w14:solidFill>
                </w14:textFill>
              </w:rPr>
              <w:t>Post plus exhibition equipment rental application form - standard booth</w:t>
            </w:r>
            <w:bookmarkEnd w:id="141"/>
            <w:bookmarkEnd w:id="142"/>
            <w:bookmarkEnd w:id="143"/>
            <w:bookmarkEnd w:id="144"/>
            <w:bookmarkEnd w:id="145"/>
            <w:bookmarkEnd w:id="146"/>
            <w:bookmarkEnd w:id="147"/>
          </w:p>
        </w:tc>
        <w:tc>
          <w:tcPr>
            <w:tcW w:w="2126" w:type="dxa"/>
            <w:tcBorders>
              <w:top w:val="nil"/>
              <w:left w:val="nil"/>
              <w:bottom w:val="nil"/>
              <w:right w:val="nil"/>
            </w:tcBorders>
            <w:shd w:val="clear" w:color="auto" w:fill="000000"/>
            <w:vAlign w:val="center"/>
          </w:tcPr>
          <w:p>
            <w:pPr>
              <w:spacing w:line="240" w:lineRule="auto"/>
              <w:ind w:firstLine="0" w:firstLineChars="0"/>
              <w:jc w:val="center"/>
              <w:rPr>
                <w:rFonts w:eastAsia="Malgun Gothic"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Malgun Gothic" w:cs="Arial"/>
                <w:b/>
                <w:bCs/>
                <w:color w:val="FFFFFF" w:themeColor="background1"/>
                <w:sz w:val="36"/>
                <w:szCs w:val="36"/>
                <w14:textFill>
                  <w14:solidFill>
                    <w14:schemeClr w14:val="bg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2" w:hRule="atLeast"/>
        </w:trPr>
        <w:tc>
          <w:tcPr>
            <w:tcW w:w="4086"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14:textFill>
                  <w14:solidFill>
                    <w14:schemeClr w14:val="tx1"/>
                  </w14:solidFill>
                </w14:textFill>
              </w:rPr>
            </w:pPr>
            <w:bookmarkStart w:id="148" w:name="OLE_LINK76"/>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bookmarkEnd w:id="148"/>
            <w:r>
              <w:rPr>
                <w:rFonts w:hint="eastAsia"/>
                <w:color w:val="000000" w:themeColor="text1"/>
                <w14:textFill>
                  <w14:solidFill>
                    <w14:schemeClr w14:val="tx1"/>
                  </w14:solidFill>
                </w14:textFill>
              </w:rPr>
              <w:t xml:space="preserve"> </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Min</w:t>
            </w:r>
            <w:r>
              <w:rPr>
                <w:rFonts w:hint="eastAsia" w:cs="Arial"/>
                <w:color w:val="000000" w:themeColor="text1"/>
                <w14:textFill>
                  <w14:solidFill>
                    <w14:schemeClr w14:val="tx1"/>
                  </w14:solidFill>
                </w14:textFill>
              </w:rPr>
              <w:t>g</w:t>
            </w:r>
            <w:r>
              <w:rPr>
                <w:rFonts w:cs="Arial"/>
                <w:color w:val="000000" w:themeColor="text1"/>
                <w14:textFill>
                  <w14:solidFill>
                    <w14:schemeClr w14:val="tx1"/>
                  </w14:solidFill>
                </w14:textFill>
              </w:rPr>
              <w:t>lu Li</w:t>
            </w:r>
            <w:r>
              <w:rPr>
                <w:rFonts w:hint="eastAsia" w:cs="Arial"/>
                <w:color w:val="000000" w:themeColor="text1"/>
                <w:lang w:val="en-GB"/>
                <w14:textFill>
                  <w14:solidFill>
                    <w14:schemeClr w14:val="tx1"/>
                  </w14:solidFill>
                </w14:textFill>
              </w:rPr>
              <w:t>（86）20-83390606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ind w:firstLine="0" w:firstLineChars="0"/>
              <w:jc w:val="left"/>
              <w:rPr>
                <w:rFonts w:cs="Arial"/>
                <w:color w:val="000000" w:themeColor="text1"/>
                <w14:textFill>
                  <w14:solidFill>
                    <w14:schemeClr w14:val="tx1"/>
                  </w14:solidFill>
                </w14:textFill>
              </w:rPr>
            </w:pP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Unit name: </w:t>
            </w:r>
            <w:r>
              <w:rPr>
                <w:rFonts w:cs="Arial"/>
                <w:color w:val="000000" w:themeColor="text1"/>
                <w14:textFill>
                  <w14:solidFill>
                    <w14:schemeClr w14:val="tx1"/>
                  </w14:solidFill>
                </w14:textFill>
              </w:rPr>
              <w:t>______________________________</w:t>
            </w: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before="120" w:beforeLines="50" w:after="120" w:afterLines="50" w:line="0" w:lineRule="atLeast"/>
        <w:ind w:right="-1234" w:rightChars="-514" w:firstLine="240" w:firstLineChars="100"/>
        <w:rPr>
          <w:rFonts w:cs="Arial"/>
          <w:bCs/>
          <w:color w:val="000000" w:themeColor="text1"/>
          <w14:textFill>
            <w14:solidFill>
              <w14:schemeClr w14:val="tx1"/>
            </w14:solidFill>
          </w14:textFill>
        </w:rPr>
      </w:pPr>
      <w:r>
        <w:rPr>
          <w:rFonts w:hint="eastAsia" w:cs="Arial"/>
          <w:bCs/>
          <w:color w:val="000000" w:themeColor="text1"/>
          <w14:textFill>
            <w14:solidFill>
              <w14:schemeClr w14:val="tx1"/>
            </w14:solidFill>
          </w14:textFill>
        </w:rPr>
        <w:t>We reserve the following rental items for use during the exhibition only (June 21-23 for 1 exhibition period)</w:t>
      </w:r>
    </w:p>
    <w:tbl>
      <w:tblPr>
        <w:tblStyle w:val="21"/>
        <w:tblpPr w:leftFromText="180" w:rightFromText="180" w:vertAnchor="text" w:horzAnchor="page" w:tblpX="1223" w:tblpY="194"/>
        <w:tblOverlap w:val="never"/>
        <w:tblW w:w="4997" w:type="pct"/>
        <w:tblInd w:w="0" w:type="dxa"/>
        <w:tblLayout w:type="autofit"/>
        <w:tblCellMar>
          <w:top w:w="0" w:type="dxa"/>
          <w:left w:w="108" w:type="dxa"/>
          <w:bottom w:w="0" w:type="dxa"/>
          <w:right w:w="108" w:type="dxa"/>
        </w:tblCellMar>
      </w:tblPr>
      <w:tblGrid>
        <w:gridCol w:w="937"/>
        <w:gridCol w:w="4458"/>
        <w:gridCol w:w="1107"/>
        <w:gridCol w:w="1397"/>
        <w:gridCol w:w="1096"/>
        <w:gridCol w:w="545"/>
        <w:gridCol w:w="308"/>
      </w:tblGrid>
      <w:tr>
        <w:trPr>
          <w:trHeight w:val="285" w:hRule="atLeast"/>
        </w:trPr>
        <w:tc>
          <w:tcPr>
            <w:tcW w:w="45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Number</w:t>
            </w:r>
          </w:p>
        </w:tc>
        <w:tc>
          <w:tcPr>
            <w:tcW w:w="2277"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44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Projects</w:t>
            </w:r>
          </w:p>
        </w:tc>
        <w:tc>
          <w:tcPr>
            <w:tcW w:w="576" w:type="pc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Unit price</w:t>
            </w:r>
          </w:p>
        </w:tc>
        <w:tc>
          <w:tcPr>
            <w:tcW w:w="723" w:type="pc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Unit price</w:t>
            </w:r>
          </w:p>
        </w:tc>
        <w:tc>
          <w:tcPr>
            <w:tcW w:w="570"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Quantity</w:t>
            </w:r>
          </w:p>
        </w:tc>
        <w:tc>
          <w:tcPr>
            <w:tcW w:w="398" w:type="pct"/>
            <w:gridSpan w:val="2"/>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Total Price</w:t>
            </w:r>
          </w:p>
        </w:tc>
      </w:tr>
      <w:tr>
        <w:trPr>
          <w:trHeight w:val="532" w:hRule="atLeast"/>
        </w:trPr>
        <w:tc>
          <w:tcPr>
            <w:tcW w:w="45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0" w:lineRule="atLeast"/>
              <w:ind w:firstLine="0" w:firstLineChars="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2277" w:type="pct"/>
            <w:vMerge w:val="continue"/>
            <w:tcBorders>
              <w:top w:val="single" w:color="000000" w:sz="8" w:space="0"/>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(to be declared by June 7)</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(filed on or after June 7)</w:t>
            </w:r>
          </w:p>
        </w:tc>
        <w:tc>
          <w:tcPr>
            <w:tcW w:w="570" w:type="pct"/>
            <w:vMerge w:val="continue"/>
            <w:tcBorders>
              <w:top w:val="single" w:color="000000" w:sz="8" w:space="0"/>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(RMB)</w:t>
            </w: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FF-01</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750Inquiry table 990mm(L)×495mm(W)×750mm(H)</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120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FF-02</w:t>
            </w:r>
          </w:p>
        </w:tc>
        <w:tc>
          <w:tcPr>
            <w:tcW w:w="2277" w:type="pct"/>
            <w:tcBorders>
              <w:top w:val="nil"/>
              <w:left w:val="nil"/>
              <w:bottom w:val="single" w:color="auto" w:sz="4"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950 inquiring table 990mm(L)×495mm(W)×950mm(H)</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180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216</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920" w:hRule="atLeast"/>
        </w:trPr>
        <w:tc>
          <w:tcPr>
            <w:tcW w:w="456" w:type="pct"/>
            <w:tcBorders>
              <w:top w:val="nil"/>
              <w:left w:val="single" w:color="000000" w:sz="8" w:space="0"/>
              <w:bottom w:val="single" w:color="000000" w:sz="8" w:space="0"/>
              <w:right w:val="single" w:color="auto" w:sz="4"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FF-03</w:t>
            </w:r>
          </w:p>
        </w:tc>
        <w:tc>
          <w:tcPr>
            <w:tcW w:w="2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High and low display cases</w:t>
            </w:r>
          </w:p>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990mm(L)×495mm(W)×750mm(H)(low)</w:t>
            </w:r>
          </w:p>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990mm(L)×495mm(W)×950mm(H)(height)</w:t>
            </w:r>
          </w:p>
        </w:tc>
        <w:tc>
          <w:tcPr>
            <w:tcW w:w="576" w:type="pct"/>
            <w:tcBorders>
              <w:top w:val="nil"/>
              <w:left w:val="single" w:color="auto" w:sz="4"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215</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258</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FF-04</w:t>
            </w:r>
          </w:p>
        </w:tc>
        <w:tc>
          <w:tcPr>
            <w:tcW w:w="2277" w:type="pct"/>
            <w:tcBorders>
              <w:top w:val="single" w:color="auto" w:sz="4"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Square table 650mm(L)×650mm(W)×680mm(H)</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120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FF-05</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Folding Chair</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30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36</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FF-06</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Bar</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240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FF-07</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Bar chairs</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240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FF-08</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Sofa 700mm(L)×700mm(W)×700mm(H)</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300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360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FF-09</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Coffee table 1150mm(L)×550mm(W)</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240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FF-10</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Information rack</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120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FF-11</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100 watt spotlight</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120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FF-12</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500 watt non-lighting socket</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130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FF-14</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Round Table</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150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180</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FF-15</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Jewelry decorative cabinet (with white light)</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450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r>
              <w:rPr>
                <w:rFonts w:hint="default" w:ascii="Times New Roman Regular" w:hAnsi="Times New Roman Regular" w:eastAsia="仿宋" w:cs="Times New Roman Regular"/>
                <w:color w:val="000000" w:themeColor="text1"/>
                <w:kern w:val="0"/>
                <w:sz w:val="22"/>
                <w:szCs w:val="22"/>
                <w:lang w:bidi="ar"/>
                <w14:textFill>
                  <w14:solidFill>
                    <w14:schemeClr w14:val="tx1"/>
                  </w14:solidFill>
                </w14:textFill>
              </w:rPr>
              <w:t>585</w:t>
            </w:r>
          </w:p>
        </w:tc>
        <w:tc>
          <w:tcPr>
            <w:tcW w:w="570"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TE-16</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50" Plasma TV</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1500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1800</w:t>
            </w:r>
          </w:p>
        </w:tc>
        <w:tc>
          <w:tcPr>
            <w:tcW w:w="570"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trHeight w:val="294" w:hRule="atLeast"/>
        </w:trPr>
        <w:tc>
          <w:tcPr>
            <w:tcW w:w="456"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TE-17</w:t>
            </w:r>
          </w:p>
        </w:tc>
        <w:tc>
          <w:tcPr>
            <w:tcW w:w="2277"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60" Plasma TV</w:t>
            </w:r>
          </w:p>
        </w:tc>
        <w:tc>
          <w:tcPr>
            <w:tcW w:w="576"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2000</w:t>
            </w:r>
          </w:p>
        </w:tc>
        <w:tc>
          <w:tcPr>
            <w:tcW w:w="72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hint="default" w:ascii="Times New Roman Regular" w:hAnsi="Times New Roman Regular" w:eastAsia="仿宋" w:cs="Times New Roman Regular"/>
                <w:color w:val="000000" w:themeColor="text1"/>
                <w:sz w:val="20"/>
                <w:szCs w:val="20"/>
                <w14:textFill>
                  <w14:solidFill>
                    <w14:schemeClr w14:val="tx1"/>
                  </w14:solidFill>
                </w14:textFill>
              </w:rPr>
            </w:pPr>
            <w:r>
              <w:rPr>
                <w:rFonts w:hint="default" w:ascii="Times New Roman Regular" w:hAnsi="Times New Roman Regular" w:eastAsia="仿宋" w:cs="Times New Roman Regular"/>
                <w:color w:val="000000" w:themeColor="text1"/>
                <w:kern w:val="0"/>
                <w:sz w:val="20"/>
                <w:szCs w:val="20"/>
                <w:lang w:bidi="ar"/>
                <w14:textFill>
                  <w14:solidFill>
                    <w14:schemeClr w14:val="tx1"/>
                  </w14:solidFill>
                </w14:textFill>
              </w:rPr>
              <w:t>2400</w:t>
            </w:r>
          </w:p>
        </w:tc>
        <w:tc>
          <w:tcPr>
            <w:tcW w:w="570"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c>
          <w:tcPr>
            <w:tcW w:w="39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hint="default" w:ascii="Times New Roman Regular" w:hAnsi="Times New Roman Regular" w:eastAsia="仿宋" w:cs="Times New Roman Regular"/>
                <w:color w:val="000000" w:themeColor="text1"/>
                <w:sz w:val="22"/>
                <w:szCs w:val="22"/>
                <w14:textFill>
                  <w14:solidFill>
                    <w14:schemeClr w14:val="tx1"/>
                  </w14:solidFill>
                </w14:textFill>
              </w:rPr>
            </w:pPr>
          </w:p>
        </w:tc>
      </w:tr>
      <w:tr>
        <w:trPr>
          <w:gridAfter w:val="1"/>
          <w:wAfter w:w="144" w:type="pct"/>
          <w:trHeight w:val="285" w:hRule="atLeast"/>
        </w:trPr>
        <w:tc>
          <w:tcPr>
            <w:tcW w:w="2733" w:type="pct"/>
            <w:gridSpan w:val="2"/>
            <w:tcBorders>
              <w:top w:val="nil"/>
              <w:left w:val="nil"/>
              <w:bottom w:val="nil"/>
              <w:right w:val="nil"/>
            </w:tcBorders>
            <w:shd w:val="clear" w:color="auto" w:fill="auto"/>
            <w:vAlign w:val="center"/>
          </w:tcPr>
          <w:p>
            <w:pPr>
              <w:spacing w:line="0" w:lineRule="atLeast"/>
              <w:ind w:firstLine="480"/>
              <w:jc w:val="center"/>
              <w:rPr>
                <w:rFonts w:hint="default" w:ascii="Times New Roman Regular" w:hAnsi="Times New Roman Regular" w:eastAsia="仿宋" w:cs="Times New Roman Regular"/>
                <w:color w:val="000000" w:themeColor="text1"/>
                <w:u w:val="single"/>
                <w14:textFill>
                  <w14:solidFill>
                    <w14:schemeClr w14:val="tx1"/>
                  </w14:solidFill>
                </w14:textFill>
              </w:rPr>
            </w:pPr>
          </w:p>
        </w:tc>
        <w:tc>
          <w:tcPr>
            <w:tcW w:w="2124" w:type="pct"/>
            <w:gridSpan w:val="4"/>
            <w:tcBorders>
              <w:top w:val="nil"/>
              <w:left w:val="nil"/>
              <w:bottom w:val="nil"/>
              <w:right w:val="nil"/>
            </w:tcBorders>
            <w:shd w:val="clear" w:color="auto" w:fill="auto"/>
            <w:vAlign w:val="center"/>
          </w:tcPr>
          <w:p>
            <w:pPr>
              <w:widowControl/>
              <w:spacing w:line="0" w:lineRule="atLeast"/>
              <w:ind w:left="0" w:leftChars="0" w:firstLine="480" w:firstLineChars="200"/>
              <w:textAlignment w:val="top"/>
              <w:rPr>
                <w:rFonts w:hint="default" w:ascii="Times New Roman Regular" w:hAnsi="Times New Roman Regular" w:eastAsia="仿宋" w:cs="Times New Roman Regular"/>
                <w:color w:val="000000" w:themeColor="text1"/>
                <w:kern w:val="0"/>
                <w:lang w:bidi="ar"/>
                <w14:textFill>
                  <w14:solidFill>
                    <w14:schemeClr w14:val="tx1"/>
                  </w14:solidFill>
                </w14:textFill>
              </w:rPr>
            </w:pPr>
          </w:p>
          <w:p>
            <w:pPr>
              <w:widowControl/>
              <w:spacing w:line="0" w:lineRule="atLeast"/>
              <w:ind w:left="0" w:leftChars="0" w:firstLine="480" w:firstLineChars="200"/>
              <w:textAlignment w:val="top"/>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kern w:val="0"/>
                <w:lang w:bidi="ar"/>
                <w14:textFill>
                  <w14:solidFill>
                    <w14:schemeClr w14:val="tx1"/>
                  </w14:solidFill>
                </w14:textFill>
              </w:rPr>
              <w:t>Date of application:</w:t>
            </w:r>
          </w:p>
        </w:tc>
      </w:tr>
      <w:tr>
        <w:trPr>
          <w:gridAfter w:val="1"/>
          <w:wAfter w:w="144" w:type="pct"/>
          <w:trHeight w:val="285" w:hRule="atLeast"/>
        </w:trPr>
        <w:tc>
          <w:tcPr>
            <w:tcW w:w="2733" w:type="pct"/>
            <w:gridSpan w:val="2"/>
            <w:tcBorders>
              <w:top w:val="nil"/>
              <w:left w:val="nil"/>
              <w:bottom w:val="nil"/>
              <w:right w:val="nil"/>
            </w:tcBorders>
            <w:shd w:val="clear" w:color="auto" w:fill="auto"/>
            <w:vAlign w:val="center"/>
          </w:tcPr>
          <w:p>
            <w:pPr>
              <w:widowControl/>
              <w:spacing w:line="0" w:lineRule="atLeast"/>
              <w:ind w:firstLine="480"/>
              <w:jc w:val="center"/>
              <w:textAlignment w:val="top"/>
              <w:rPr>
                <w:rFonts w:hint="default" w:ascii="Times New Roman Regular" w:hAnsi="Times New Roman Regular" w:eastAsia="仿宋" w:cs="Times New Roman Regular"/>
                <w:color w:val="000000" w:themeColor="text1"/>
                <w14:textFill>
                  <w14:solidFill>
                    <w14:schemeClr w14:val="tx1"/>
                  </w14:solidFill>
                </w14:textFill>
              </w:rPr>
            </w:pPr>
          </w:p>
        </w:tc>
        <w:tc>
          <w:tcPr>
            <w:tcW w:w="2124" w:type="pct"/>
            <w:gridSpan w:val="4"/>
            <w:tcBorders>
              <w:top w:val="nil"/>
              <w:left w:val="nil"/>
              <w:bottom w:val="nil"/>
              <w:right w:val="nil"/>
            </w:tcBorders>
            <w:shd w:val="clear" w:color="auto" w:fill="auto"/>
            <w:vAlign w:val="center"/>
          </w:tcPr>
          <w:p>
            <w:pPr>
              <w:widowControl/>
              <w:spacing w:line="0" w:lineRule="atLeast"/>
              <w:ind w:firstLine="480"/>
              <w:textAlignment w:val="top"/>
              <w:rPr>
                <w:rFonts w:hint="default" w:ascii="Times New Roman Regular" w:hAnsi="Times New Roman Regular" w:eastAsia="仿宋" w:cs="Times New Roman Regular"/>
                <w:color w:val="000000" w:themeColor="text1"/>
                <w14:textFill>
                  <w14:solidFill>
                    <w14:schemeClr w14:val="tx1"/>
                  </w14:solidFill>
                </w14:textFill>
              </w:rPr>
            </w:pPr>
            <w:r>
              <w:rPr>
                <w:rFonts w:hint="default" w:ascii="Times New Roman Regular" w:hAnsi="Times New Roman Regular" w:eastAsia="仿宋" w:cs="Times New Roman Regular"/>
                <w:color w:val="000000" w:themeColor="text1"/>
                <w:kern w:val="0"/>
                <w:lang w:bidi="ar"/>
                <w14:textFill>
                  <w14:solidFill>
                    <w14:schemeClr w14:val="tx1"/>
                  </w14:solidFill>
                </w14:textFill>
              </w:rPr>
              <w:t>Exhibitor's stamp</w:t>
            </w:r>
          </w:p>
        </w:tc>
      </w:tr>
    </w:tbl>
    <w:p>
      <w:pPr>
        <w:spacing w:line="0" w:lineRule="atLeast"/>
        <w:ind w:firstLine="0" w:firstLineChars="0"/>
        <w:rPr>
          <w:rFonts w:cs="Arial"/>
          <w:b/>
          <w:color w:val="000000" w:themeColor="text1"/>
          <w:szCs w:val="22"/>
          <w14:textFill>
            <w14:solidFill>
              <w14:schemeClr w14:val="tx1"/>
            </w14:solidFill>
          </w14:textFill>
        </w:rPr>
      </w:pPr>
    </w:p>
    <w:p>
      <w:pPr>
        <w:rPr>
          <w:rFonts w:hint="eastAsia" w:cs="Arial"/>
          <w:b/>
          <w:color w:val="000000" w:themeColor="text1"/>
          <w:szCs w:val="22"/>
          <w14:textFill>
            <w14:solidFill>
              <w14:schemeClr w14:val="tx1"/>
            </w14:solidFill>
          </w14:textFill>
        </w:rPr>
      </w:pPr>
      <w:r>
        <w:rPr>
          <w:rFonts w:hint="eastAsia" w:cs="Arial"/>
          <w:b/>
          <w:color w:val="000000" w:themeColor="text1"/>
          <w:szCs w:val="22"/>
          <w14:textFill>
            <w14:solidFill>
              <w14:schemeClr w14:val="tx1"/>
            </w14:solidFill>
          </w14:textFill>
        </w:rPr>
        <w:br w:type="page"/>
      </w:r>
    </w:p>
    <w:p>
      <w:pPr>
        <w:spacing w:line="0" w:lineRule="atLeast"/>
        <w:ind w:firstLine="0" w:firstLineChars="0"/>
        <w:rPr>
          <w:color w:val="000000" w:themeColor="text1"/>
          <w:szCs w:val="22"/>
          <w14:textFill>
            <w14:solidFill>
              <w14:schemeClr w14:val="tx1"/>
            </w14:solidFill>
          </w14:textFill>
        </w:rPr>
      </w:pPr>
      <w:r>
        <w:rPr>
          <w:rFonts w:hint="eastAsia" w:cs="Arial"/>
          <w:b/>
          <w:color w:val="000000" w:themeColor="text1"/>
          <w:szCs w:val="22"/>
          <w14:textFill>
            <w14:solidFill>
              <w14:schemeClr w14:val="tx1"/>
            </w14:solidFill>
          </w14:textFill>
        </w:rPr>
        <w:t xml:space="preserve">Note: </w:t>
      </w:r>
      <w:r>
        <w:rPr>
          <w:b/>
          <w:color w:val="000000" w:themeColor="text1"/>
          <w:szCs w:val="22"/>
          <w14:textFill>
            <w14:solidFill>
              <w14:schemeClr w14:val="tx1"/>
            </w14:solidFill>
          </w14:textFill>
        </w:rPr>
        <w:t xml:space="preserve">June </w:t>
      </w:r>
      <w:r>
        <w:rPr>
          <w:rFonts w:hint="eastAsia"/>
          <w:b/>
          <w:color w:val="000000" w:themeColor="text1"/>
          <w:szCs w:val="22"/>
          <w14:textFill>
            <w14:solidFill>
              <w14:schemeClr w14:val="tx1"/>
            </w14:solidFill>
          </w14:textFill>
        </w:rPr>
        <w:t xml:space="preserve">7 and after the late declaration </w:t>
      </w:r>
      <w:r>
        <w:rPr>
          <w:rFonts w:hint="eastAsia" w:cs="Arial"/>
          <w:color w:val="000000" w:themeColor="text1"/>
          <w:szCs w:val="22"/>
          <w14:textFill>
            <w14:solidFill>
              <w14:schemeClr w14:val="tx1"/>
            </w14:solidFill>
          </w14:textFill>
        </w:rPr>
        <w:t xml:space="preserve">will be accepted according to the on-site declaration, please go to the on-site service point for processing, and charged an expedited fee of </w:t>
      </w:r>
      <w:r>
        <w:rPr>
          <w:rFonts w:cs="Arial"/>
          <w:color w:val="000000" w:themeColor="text1"/>
          <w:szCs w:val="22"/>
          <w14:textFill>
            <w14:solidFill>
              <w14:schemeClr w14:val="tx1"/>
            </w14:solidFill>
          </w14:textFill>
        </w:rPr>
        <w:t xml:space="preserve">20% </w:t>
      </w:r>
      <w:r>
        <w:rPr>
          <w:rFonts w:hint="eastAsia" w:cs="Arial"/>
          <w:color w:val="000000" w:themeColor="text1"/>
          <w:szCs w:val="22"/>
          <w14:textFill>
            <w14:solidFill>
              <w14:schemeClr w14:val="tx1"/>
            </w14:solidFill>
          </w14:textFill>
        </w:rPr>
        <w:t xml:space="preserve">of the applied project </w:t>
      </w:r>
      <w:r>
        <w:rPr>
          <w:rFonts w:hint="eastAsia"/>
          <w:color w:val="000000" w:themeColor="text1"/>
          <w:szCs w:val="22"/>
          <w14:textFill>
            <w14:solidFill>
              <w14:schemeClr w14:val="tx1"/>
            </w14:solidFill>
          </w14:textFill>
        </w:rPr>
        <w:t xml:space="preserve">cost; if the site cancels the early declaration of projects or temporary changes, then charged a handling fee of </w:t>
      </w:r>
      <w:r>
        <w:rPr>
          <w:color w:val="000000" w:themeColor="text1"/>
          <w:szCs w:val="22"/>
          <w14:textFill>
            <w14:solidFill>
              <w14:schemeClr w14:val="tx1"/>
            </w14:solidFill>
          </w14:textFill>
        </w:rPr>
        <w:t xml:space="preserve">20% </w:t>
      </w:r>
      <w:r>
        <w:rPr>
          <w:rFonts w:hint="eastAsia"/>
          <w:color w:val="000000" w:themeColor="text1"/>
          <w:szCs w:val="22"/>
          <w14:textFill>
            <w14:solidFill>
              <w14:schemeClr w14:val="tx1"/>
            </w14:solidFill>
          </w14:textFill>
        </w:rPr>
        <w:t>of the early declaration project cost.</w:t>
      </w:r>
    </w:p>
    <w:p>
      <w:pPr>
        <w:spacing w:line="0" w:lineRule="atLeas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If you have personalised leasing requirements, please contact Guangzhou Convention and Exhibition Service Center Co., Ltd., the construction unit of the main venue, </w:t>
      </w:r>
      <w:r>
        <w:rPr>
          <w:rFonts w:hint="eastAsia"/>
          <w:color w:val="000000" w:themeColor="text1"/>
          <w:szCs w:val="22"/>
          <w14:textFill>
            <w14:solidFill>
              <w14:schemeClr w14:val="tx1"/>
            </w14:solidFill>
          </w14:textFill>
        </w:rPr>
        <w:t>please contact</w:t>
      </w:r>
      <w:r>
        <w:rPr>
          <w:color w:val="000000" w:themeColor="text1"/>
          <w:szCs w:val="22"/>
          <w14:textFill>
            <w14:solidFill>
              <w14:schemeClr w14:val="tx1"/>
            </w14:solidFill>
          </w14:textFill>
        </w:rPr>
        <w:t xml:space="preserve"> 020-81269858.</w:t>
      </w:r>
    </w:p>
    <w:p>
      <w:pPr>
        <w:pStyle w:val="15"/>
        <w:pageBreakBefore/>
        <w:ind w:firstLine="0" w:firstLineChars="0"/>
        <w:jc w:val="center"/>
        <w:rPr>
          <w:rFonts w:ascii="Times New Roman" w:hAnsi="Times New Roman"/>
          <w:color w:val="000000" w:themeColor="text1"/>
          <w14:textFill>
            <w14:solidFill>
              <w14:schemeClr w14:val="tx1"/>
            </w14:solidFill>
          </w14:textFill>
        </w:rPr>
      </w:pPr>
      <w:bookmarkStart w:id="149" w:name="_Toc244875146"/>
      <w:bookmarkStart w:id="150" w:name="_Toc243889898"/>
      <w:bookmarkStart w:id="151" w:name="_Toc244875188"/>
      <w:bookmarkStart w:id="152" w:name="_Toc244875324"/>
      <w:bookmarkStart w:id="153" w:name="_Toc245721687"/>
      <w:bookmarkStart w:id="154" w:name="_Toc244875261"/>
      <w:bookmarkStart w:id="155" w:name="_Toc165879358"/>
      <w:r>
        <w:rPr>
          <w:rFonts w:ascii="Times New Roman" w:hAnsi="Times New Roman"/>
          <w:color w:val="000000" w:themeColor="text1"/>
          <w14:textFill>
            <w14:solidFill>
              <w14:schemeClr w14:val="tx1"/>
            </w14:solidFill>
          </w14:textFill>
        </w:rPr>
        <w:t>Reference illustration of post-addition spreader</w:t>
      </w:r>
      <w:bookmarkEnd w:id="149"/>
      <w:bookmarkEnd w:id="150"/>
      <w:bookmarkEnd w:id="151"/>
      <w:bookmarkEnd w:id="152"/>
      <w:bookmarkEnd w:id="153"/>
      <w:bookmarkEnd w:id="154"/>
      <w:bookmarkEnd w:id="155"/>
    </w:p>
    <w:tbl>
      <w:tblPr>
        <w:tblStyle w:val="21"/>
        <w:tblpPr w:leftFromText="180" w:rightFromText="180" w:vertAnchor="page" w:horzAnchor="margin" w:tblpXSpec="center" w:tblpY="2026"/>
        <w:tblW w:w="107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77"/>
        <w:gridCol w:w="2677"/>
        <w:gridCol w:w="2706"/>
        <w:gridCol w:w="2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5" w:hRule="atLeast"/>
        </w:trPr>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13510" cy="1751330"/>
                  <wp:effectExtent l="0" t="0" r="0" b="127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426505" cy="1766774"/>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20190" cy="1616075"/>
                  <wp:effectExtent l="0" t="0" r="381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1545587" cy="1643057"/>
                          </a:xfrm>
                          <a:prstGeom prst="rect">
                            <a:avLst/>
                          </a:prstGeom>
                          <a:noFill/>
                          <a:ln w="9525">
                            <a:noFill/>
                            <a:miter lim="800000"/>
                            <a:headEnd/>
                            <a:tailEnd/>
                          </a:ln>
                        </pic:spPr>
                      </pic:pic>
                    </a:graphicData>
                  </a:graphic>
                </wp:inline>
              </w:drawing>
            </w:r>
          </w:p>
        </w:tc>
        <w:tc>
          <w:tcPr>
            <w:tcW w:w="270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329055" cy="1673225"/>
                  <wp:effectExtent l="0" t="0" r="4445" b="317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343017" cy="1691208"/>
                          </a:xfrm>
                          <a:prstGeom prst="rect">
                            <a:avLst/>
                          </a:prstGeom>
                          <a:noFill/>
                          <a:ln w="9525">
                            <a:noFill/>
                            <a:miter lim="800000"/>
                            <a:headEnd/>
                            <a:tailEnd/>
                          </a:ln>
                        </pic:spPr>
                      </pic:pic>
                    </a:graphicData>
                  </a:graphic>
                </wp:inline>
              </w:drawing>
            </w:r>
          </w:p>
        </w:tc>
        <w:tc>
          <w:tcPr>
            <w:tcW w:w="2677" w:type="dxa"/>
          </w:tcPr>
          <w:p>
            <w:pPr>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45720</wp:posOffset>
                  </wp:positionH>
                  <wp:positionV relativeFrom="paragraph">
                    <wp:posOffset>148590</wp:posOffset>
                  </wp:positionV>
                  <wp:extent cx="1518920" cy="1628140"/>
                  <wp:effectExtent l="0" t="0" r="5080" b="0"/>
                  <wp:wrapNone/>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530333" cy="1640518"/>
                          </a:xfrm>
                          <a:prstGeom prst="rect">
                            <a:avLst/>
                          </a:prstGeom>
                          <a:noFill/>
                          <a:ln w="9525">
                            <a:noFill/>
                            <a:miter lim="800000"/>
                            <a:headEnd/>
                            <a:tailEnd/>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Locker</w:t>
            </w:r>
          </w:p>
          <w:p>
            <w:pPr>
              <w:spacing w:line="240" w:lineRule="exact"/>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990×495×750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750 </w:t>
            </w:r>
            <w:r>
              <w:rPr>
                <w:rFonts w:hint="eastAsia"/>
                <w:color w:val="000000" w:themeColor="text1"/>
                <w:szCs w:val="22"/>
                <w14:textFill>
                  <w14:solidFill>
                    <w14:schemeClr w14:val="tx1"/>
                  </w14:solidFill>
                </w14:textFill>
              </w:rPr>
              <w:t>Inquiry Desk</w:t>
            </w:r>
          </w:p>
          <w:p>
            <w:pPr>
              <w:spacing w:line="240" w:lineRule="exact"/>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990×495×750</w:t>
            </w:r>
          </w:p>
        </w:tc>
        <w:tc>
          <w:tcPr>
            <w:tcW w:w="2706" w:type="dxa"/>
            <w:vAlign w:val="center"/>
          </w:tcPr>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950 </w:t>
            </w:r>
            <w:r>
              <w:rPr>
                <w:rFonts w:hint="eastAsia"/>
                <w:color w:val="000000" w:themeColor="text1"/>
                <w:szCs w:val="22"/>
                <w14:textFill>
                  <w14:solidFill>
                    <w14:schemeClr w14:val="tx1"/>
                  </w14:solidFill>
                </w14:textFill>
              </w:rPr>
              <w:t>Inquiry Desk</w:t>
            </w:r>
          </w:p>
          <w:p>
            <w:pPr>
              <w:spacing w:line="240" w:lineRule="exact"/>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990×495×950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High and low display cases</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Specifications.</w:t>
            </w:r>
          </w:p>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990×495×750(</w:t>
            </w:r>
            <w:r>
              <w:rPr>
                <w:rFonts w:hint="eastAsia"/>
                <w:color w:val="000000" w:themeColor="text1"/>
                <w:szCs w:val="22"/>
                <w14:textFill>
                  <w14:solidFill>
                    <w14:schemeClr w14:val="tx1"/>
                  </w14:solidFill>
                </w14:textFill>
              </w:rPr>
              <w:t>low</w:t>
            </w:r>
            <w:r>
              <w:rPr>
                <w:color w:val="000000" w:themeColor="text1"/>
                <w:szCs w:val="22"/>
                <w14:textFill>
                  <w14:solidFill>
                    <w14:schemeClr w14:val="tx1"/>
                  </w14:solidFill>
                </w14:textFill>
              </w:rPr>
              <w:t>)</w:t>
            </w:r>
          </w:p>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990×495×950(</w:t>
            </w:r>
            <w:r>
              <w:rPr>
                <w:rFonts w:hint="eastAsia"/>
                <w:color w:val="000000" w:themeColor="text1"/>
                <w:szCs w:val="22"/>
                <w14:textFill>
                  <w14:solidFill>
                    <w14:schemeClr w14:val="tx1"/>
                  </w14:solidFill>
                </w14:textFill>
              </w:rPr>
              <w:t>H</w:t>
            </w:r>
            <w:r>
              <w:rPr>
                <w:color w:val="000000" w:themeColor="text1"/>
                <w:szCs w:val="22"/>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5" w:hRule="atLeast"/>
        </w:trPr>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605280" cy="1802765"/>
                  <wp:effectExtent l="0" t="0" r="0" b="63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636859" cy="1838113"/>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bCs/>
                <w:color w:val="000000" w:themeColor="text1"/>
                <w14:textFill>
                  <w14:solidFill>
                    <w14:schemeClr w14:val="tx1"/>
                  </w14:solidFill>
                </w14:textFill>
              </w:rPr>
              <w:drawing>
                <wp:inline distT="0" distB="0" distL="0" distR="0">
                  <wp:extent cx="1307465" cy="1786890"/>
                  <wp:effectExtent l="0" t="0" r="635" b="381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1313460" cy="1794630"/>
                          </a:xfrm>
                          <a:prstGeom prst="rect">
                            <a:avLst/>
                          </a:prstGeom>
                          <a:noFill/>
                          <a:ln w="9525">
                            <a:noFill/>
                            <a:miter lim="800000"/>
                            <a:headEnd/>
                            <a:tailEnd/>
                          </a:ln>
                        </pic:spPr>
                      </pic:pic>
                    </a:graphicData>
                  </a:graphic>
                </wp:inline>
              </w:drawing>
            </w:r>
          </w:p>
        </w:tc>
        <w:tc>
          <w:tcPr>
            <w:tcW w:w="270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603375" cy="16948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625403" cy="1718284"/>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64640" cy="1148080"/>
                  <wp:effectExtent l="0" t="0" r="16510" b="13970"/>
                  <wp:docPr id="9" name="图片 1" descr="C:\Users\Administrator\Desktop\TB2WwqucAfb_uJkHFJHXXb4vFXa_!!295579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TB2WwqucAfb_uJkHFJHXXb4vFXa_!!2955798702.jpg"/>
                          <pic:cNvPicPr>
                            <a:picLocks noChangeAspect="1" noChangeArrowheads="1"/>
                          </pic:cNvPicPr>
                        </pic:nvPicPr>
                        <pic:blipFill>
                          <a:blip r:embed="rId25" cstate="print"/>
                          <a:srcRect/>
                          <a:stretch>
                            <a:fillRect/>
                          </a:stretch>
                        </pic:blipFill>
                        <pic:spPr>
                          <a:xfrm>
                            <a:off x="0" y="0"/>
                            <a:ext cx="1565201" cy="1148317"/>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Quadrant</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650×650×680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Folding Chair</w:t>
            </w:r>
          </w:p>
        </w:tc>
        <w:tc>
          <w:tcPr>
            <w:tcW w:w="2706"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Spotlights</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100W</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Jewelry cabinet</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2" w:hRule="atLeast"/>
        </w:trPr>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61465" cy="1663065"/>
                  <wp:effectExtent l="0" t="0" r="635"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6"/>
                          <a:stretch>
                            <a:fillRect/>
                          </a:stretch>
                        </pic:blipFill>
                        <pic:spPr>
                          <a:xfrm>
                            <a:off x="0" y="0"/>
                            <a:ext cx="1561465" cy="1663065"/>
                          </a:xfrm>
                          <a:prstGeom prst="rect">
                            <a:avLst/>
                          </a:prstGeom>
                          <a:noFill/>
                          <a:ln>
                            <a:noFill/>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913765" cy="1736725"/>
                  <wp:effectExtent l="0" t="0" r="635" b="3175"/>
                  <wp:docPr id="28" name="图片 28" descr="9298b72b39deb1d7a1f954348de0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298b72b39deb1d7a1f954348de0b7f"/>
                          <pic:cNvPicPr>
                            <a:picLocks noChangeAspect="1"/>
                          </pic:cNvPicPr>
                        </pic:nvPicPr>
                        <pic:blipFill>
                          <a:blip r:embed="rId27"/>
                          <a:stretch>
                            <a:fillRect/>
                          </a:stretch>
                        </pic:blipFill>
                        <pic:spPr>
                          <a:xfrm>
                            <a:off x="0" y="0"/>
                            <a:ext cx="915598" cy="1739451"/>
                          </a:xfrm>
                          <a:prstGeom prst="rect">
                            <a:avLst/>
                          </a:prstGeom>
                        </pic:spPr>
                      </pic:pic>
                    </a:graphicData>
                  </a:graphic>
                </wp:inline>
              </w:drawing>
            </w:r>
          </w:p>
        </w:tc>
        <w:tc>
          <w:tcPr>
            <w:tcW w:w="2706"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578610" cy="1578610"/>
                  <wp:effectExtent l="0" t="0" r="2540" b="2540"/>
                  <wp:docPr id="22" name="图片 22" descr="122be7145f1cb65064493910ff89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2be7145f1cb65064493910ff892d3"/>
                          <pic:cNvPicPr>
                            <a:picLocks noChangeAspect="1"/>
                          </pic:cNvPicPr>
                        </pic:nvPicPr>
                        <pic:blipFill>
                          <a:blip r:embed="rId28"/>
                          <a:stretch>
                            <a:fillRect/>
                          </a:stretch>
                        </pic:blipFill>
                        <pic:spPr>
                          <a:xfrm>
                            <a:off x="0" y="0"/>
                            <a:ext cx="1578610" cy="1578610"/>
                          </a:xfrm>
                          <a:prstGeom prst="rect">
                            <a:avLst/>
                          </a:prstGeom>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61465" cy="1477645"/>
                  <wp:effectExtent l="0" t="0" r="635" b="825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9"/>
                          <a:stretch>
                            <a:fillRect/>
                          </a:stretch>
                        </pic:blipFill>
                        <pic:spPr>
                          <a:xfrm>
                            <a:off x="0" y="0"/>
                            <a:ext cx="1561465" cy="147764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Sofa</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Specification: 700×700×700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Bar chairs</w:t>
            </w:r>
          </w:p>
        </w:tc>
        <w:tc>
          <w:tcPr>
            <w:tcW w:w="2706"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Bar</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Coffee table</w:t>
            </w:r>
          </w:p>
        </w:tc>
      </w:tr>
    </w:tbl>
    <w:p>
      <w:pPr>
        <w:spacing w:line="360" w:lineRule="auto"/>
        <w:ind w:left="-307" w:leftChars="-128" w:right="-1234" w:rightChars="-514" w:firstLine="205" w:firstLineChars="85"/>
        <w:rPr>
          <w:rFonts w:cs="Arial"/>
          <w:b/>
          <w:color w:val="000000" w:themeColor="text1"/>
          <w14:textFill>
            <w14:solidFill>
              <w14:schemeClr w14:val="tx1"/>
            </w14:solidFill>
          </w14:textFill>
        </w:rPr>
      </w:pPr>
    </w:p>
    <w:p>
      <w:pPr>
        <w:spacing w:line="360" w:lineRule="auto"/>
        <w:ind w:left="-307" w:leftChars="-128" w:right="-1234" w:rightChars="-514" w:firstLine="205" w:firstLineChars="85"/>
        <w:rPr>
          <w:rFonts w:cs="Arial"/>
          <w:b/>
          <w:color w:val="000000" w:themeColor="text1"/>
          <w14:textFill>
            <w14:solidFill>
              <w14:schemeClr w14:val="tx1"/>
            </w14:solidFill>
          </w14:textFill>
        </w:rPr>
      </w:pPr>
    </w:p>
    <w:p>
      <w:pPr>
        <w:pStyle w:val="20"/>
        <w:spacing w:line="400" w:lineRule="exact"/>
        <w:rPr>
          <w:color w:val="000000" w:themeColor="text1"/>
          <w14:textFill>
            <w14:solidFill>
              <w14:schemeClr w14:val="tx1"/>
            </w14:solidFill>
          </w14:textFill>
        </w:rPr>
      </w:pPr>
      <w:bookmarkStart w:id="156" w:name="_Toc243889900"/>
      <w:bookmarkStart w:id="157" w:name="_Toc165879359"/>
      <w:r>
        <w:rPr>
          <w:rFonts w:hint="eastAsia"/>
          <w:color w:val="000000" w:themeColor="text1"/>
          <w14:textFill>
            <w14:solidFill>
              <w14:schemeClr w14:val="tx1"/>
            </w14:solidFill>
          </w14:textFill>
        </w:rPr>
        <w:t xml:space="preserve">Chapter </w:t>
      </w:r>
      <w:r>
        <w:rPr>
          <w:rFonts w:hint="eastAsia"/>
          <w:color w:val="000000" w:themeColor="text1"/>
          <w:lang w:val="en-US"/>
          <w14:textFill>
            <w14:solidFill>
              <w14:schemeClr w14:val="tx1"/>
            </w14:solidFill>
          </w14:textFill>
        </w:rPr>
        <w:t xml:space="preserve">5 </w:t>
      </w:r>
      <w:r>
        <w:rPr>
          <w:rFonts w:hint="eastAsia"/>
          <w:color w:val="000000" w:themeColor="text1"/>
          <w14:textFill>
            <w14:solidFill>
              <w14:schemeClr w14:val="tx1"/>
            </w14:solidFill>
          </w14:textFill>
        </w:rPr>
        <w:t xml:space="preserve">special booth set up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withdrawal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exhibition instructions</w:t>
      </w:r>
      <w:bookmarkEnd w:id="156"/>
      <w:bookmarkEnd w:id="157"/>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58" w:name="_Toc243889903"/>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59" w:name="_Toc165879360"/>
      <w:r>
        <w:rPr>
          <w:rFonts w:hint="eastAsia" w:ascii="Times New Roman" w:hAnsi="Times New Roman" w:eastAsia="仿宋_GB2312"/>
          <w:b/>
          <w:color w:val="000000" w:themeColor="text1"/>
          <w14:textFill>
            <w14:solidFill>
              <w14:schemeClr w14:val="tx1"/>
            </w14:solidFill>
          </w14:textFill>
        </w:rPr>
        <w:t>I.</w:t>
      </w:r>
      <w:bookmarkStart w:id="160" w:name="OLE_LINK21"/>
      <w:bookmarkStart w:id="161" w:name="OLE_LINK22"/>
      <w:r>
        <w:rPr>
          <w:rFonts w:hint="eastAsia" w:ascii="Times New Roman" w:hAnsi="Times New Roman" w:eastAsia="仿宋_GB2312"/>
          <w:b/>
          <w:color w:val="000000" w:themeColor="text1"/>
          <w14:textFill>
            <w14:solidFill>
              <w14:schemeClr w14:val="tx1"/>
            </w14:solidFill>
          </w14:textFill>
        </w:rPr>
        <w:t xml:space="preserve"> Special Decoration Contractor</w:t>
      </w:r>
      <w:bookmarkEnd w:id="159"/>
      <w:bookmarkEnd w:id="160"/>
      <w:bookmarkEnd w:id="161"/>
    </w:p>
    <w:p>
      <w:pPr>
        <w:spacing w:line="400" w:lineRule="exact"/>
        <w:ind w:firstLine="480"/>
        <w:rPr>
          <w:color w:val="000000" w:themeColor="text1"/>
          <w:lang w:val="en-GB"/>
          <w14:textFill>
            <w14:solidFill>
              <w14:schemeClr w14:val="tx1"/>
            </w14:solidFill>
          </w14:textFill>
        </w:rPr>
      </w:pPr>
      <w:bookmarkStart w:id="162" w:name="_Toc6932"/>
      <w:r>
        <w:rPr>
          <w:rFonts w:hint="eastAsia"/>
          <w:color w:val="000000" w:themeColor="text1"/>
          <w:lang w:val="en-GB"/>
          <w14:textFill>
            <w14:solidFill>
              <w14:schemeClr w14:val="tx1"/>
            </w14:solidFill>
          </w14:textFill>
        </w:rPr>
        <w:t>In order to standardize the management of the exhibition hall, ensure safety and improve the overall level of exhibition, according to the relevant regulations of the exhibition hall, this year's GIFE on General Assembly</w:t>
      </w:r>
      <w:bookmarkStart w:id="163" w:name="OLE_LINK68"/>
      <w:bookmarkEnd w:id="163"/>
      <w:bookmarkStart w:id="164" w:name="OLE_LINK67"/>
      <w:bookmarkEnd w:id="164"/>
      <w:bookmarkStart w:id="165" w:name="OLE_LINK70"/>
      <w:bookmarkStart w:id="166" w:name="OLE_LINK69"/>
      <w:r>
        <w:rPr>
          <w:rFonts w:hint="eastAsia"/>
          <w:color w:val="000000" w:themeColor="text1"/>
          <w:lang w:val="en-GB"/>
          <w14:textFill>
            <w14:solidFill>
              <w14:schemeClr w14:val="tx1"/>
            </w14:solidFill>
          </w14:textFill>
        </w:rPr>
        <w:t xml:space="preserve"> special decoration exhibition contractor</w:t>
      </w:r>
      <w:bookmarkEnd w:id="165"/>
      <w:bookmarkEnd w:id="166"/>
      <w:r>
        <w:rPr>
          <w:rFonts w:hint="eastAsia"/>
          <w:color w:val="000000" w:themeColor="text1"/>
          <w:lang w:val="en-GB"/>
          <w14:textFill>
            <w14:solidFill>
              <w14:schemeClr w14:val="tx1"/>
            </w14:solidFill>
          </w14:textFill>
        </w:rPr>
        <w:t xml:space="preserve"> to implement the qualification certification system. The General Assembly</w:t>
      </w:r>
      <w:bookmarkEnd w:id="162"/>
      <w:r>
        <w:rPr>
          <w:rFonts w:hint="eastAsia"/>
          <w:color w:val="000000" w:themeColor="text1"/>
          <w:lang w:val="en-GB"/>
          <w14:textFill>
            <w14:solidFill>
              <w14:schemeClr w14:val="tx1"/>
            </w14:solidFill>
          </w14:textFill>
        </w:rPr>
        <w:t xml:space="preserve"> recommends the following special decoration and exhibition contractors.</w:t>
      </w:r>
    </w:p>
    <w:p>
      <w:pPr>
        <w:spacing w:line="400" w:lineRule="exact"/>
        <w:ind w:firstLine="0" w:firstLineChars="0"/>
        <w:jc w:val="center"/>
        <w:rPr>
          <w:b/>
          <w:bCs/>
          <w:color w:val="000000" w:themeColor="text1"/>
          <w:lang w:val="en-GB"/>
          <w14:textFill>
            <w14:solidFill>
              <w14:schemeClr w14:val="tx1"/>
            </w14:solidFill>
          </w14:textFill>
        </w:rPr>
      </w:pPr>
      <w:bookmarkStart w:id="167" w:name="OLE_LINK19"/>
      <w:bookmarkStart w:id="168" w:name="OLE_LINK16"/>
      <w:r>
        <w:rPr>
          <w:rFonts w:hint="eastAsia"/>
          <w:b/>
          <w:bCs/>
          <w:color w:val="000000" w:themeColor="text1"/>
          <w:lang w:val="en-GB"/>
          <w14:textFill>
            <w14:solidFill>
              <w14:schemeClr w14:val="tx1"/>
            </w14:solidFill>
          </w14:textFill>
        </w:rPr>
        <w:t>Guangzhou International Exhibition Co.</w:t>
      </w:r>
    </w:p>
    <w:bookmarkEnd w:id="167"/>
    <w:bookmarkEnd w:id="168"/>
    <w:p>
      <w:pPr>
        <w:spacing w:line="400" w:lineRule="exact"/>
        <w:ind w:firstLine="424" w:firstLineChars="177"/>
        <w:jc w:val="both"/>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Guangzhou International Exhibition Co., Ltd. was established in 1990, led by the Guangzhou Municipal Committee of China Council for the Promotion of International Trade. (now Guangzhou Industrial Investment Holding Group Co.)</w:t>
      </w:r>
      <w:r>
        <w:t xml:space="preserve"> </w:t>
      </w:r>
      <w:r>
        <w:rPr>
          <w:color w:val="000000" w:themeColor="text1"/>
          <w:lang w:val="en-GB"/>
          <w14:textFill>
            <w14:solidFill>
              <w14:schemeClr w14:val="tx1"/>
            </w14:solidFill>
          </w14:textFill>
        </w:rPr>
        <w:t xml:space="preserve">Since 2018, it has been merged into Guangzhou State-owned Assets Development Holdings Limited (now Guangzhou Industrial Investment Holdings Group Co., Ltd.), becoming the only state-controlled enterprise engaged in the operation of the exhibition industry under the Guangzhou State-owned Assets Supervision and Administration Commission. In February 2023, Guangzhou International Exhibition Co., Ltd officially became a member of the Global Association of the Exhibition Industry (UFI).  </w:t>
      </w:r>
    </w:p>
    <w:p>
      <w:pPr>
        <w:spacing w:line="400" w:lineRule="exact"/>
        <w:ind w:firstLine="424" w:firstLineChars="177"/>
        <w:jc w:val="both"/>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With 32 years of experience, </w:t>
      </w:r>
      <w:bookmarkStart w:id="169" w:name="OLE_LINK307"/>
      <w:r>
        <w:rPr>
          <w:rFonts w:hint="eastAsia"/>
          <w:color w:val="000000" w:themeColor="text1"/>
          <w:lang w:val="en-GB"/>
          <w14:textFill>
            <w14:solidFill>
              <w14:schemeClr w14:val="tx1"/>
            </w14:solidFill>
          </w14:textFill>
        </w:rPr>
        <w:t xml:space="preserve">Guangzhou International Exhibition Co., Ltd </w:t>
      </w:r>
      <w:bookmarkEnd w:id="169"/>
      <w:r>
        <w:rPr>
          <w:rFonts w:hint="eastAsia"/>
          <w:color w:val="000000" w:themeColor="text1"/>
          <w:lang w:val="en-GB"/>
          <w14:textFill>
            <w14:solidFill>
              <w14:schemeClr w14:val="tx1"/>
            </w14:solidFill>
          </w14:textFill>
        </w:rPr>
        <w:t>has hosted nearly 100 international exhibitions with a total exhibition area of 3 million square meters, based in Guangzhou, the Bay Area and the world. With the resources of the whole industry chain of exhibition, the company is mainly engaged in three core business sectors of exhibition organization, exhibition service and exhibition engineering design and construction, and is committed to become a comprehensive operator of exhibition industry that drives the high-quality development of urban economy.</w:t>
      </w:r>
    </w:p>
    <w:p>
      <w:pPr>
        <w:spacing w:line="400" w:lineRule="exact"/>
        <w:ind w:firstLine="424" w:firstLineChars="177"/>
        <w:jc w:val="both"/>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Looking ahead, Guangzhou International Exhibition Co., Ltd will certainly continue to improve the marketization, specialization, branding and internationalization of the exhibition industry, promote the integration and development of the exhibition industry and the main industry, and better serve enterprises and the real economy. It will cultivate world-class urban exhibition brand projects, support the construction of Guangzhou International Exhibition Capital and lead the exhibition economy in the Bay Area to take off.</w:t>
      </w:r>
    </w:p>
    <w:p>
      <w:pPr>
        <w:spacing w:line="400" w:lineRule="exact"/>
        <w:ind w:firstLine="424" w:firstLineChars="177"/>
        <w:jc w:val="both"/>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Contact: Wenchao Ye</w:t>
      </w:r>
    </w:p>
    <w:p>
      <w:pPr>
        <w:spacing w:line="400" w:lineRule="exact"/>
        <w:ind w:firstLine="480"/>
        <w:jc w:val="both"/>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Tel: </w:t>
      </w:r>
      <w:r>
        <w:rPr>
          <w:color w:val="000000" w:themeColor="text1"/>
          <w:lang w:val="en-GB"/>
          <w14:textFill>
            <w14:solidFill>
              <w14:schemeClr w14:val="tx1"/>
            </w14:solidFill>
          </w14:textFill>
        </w:rPr>
        <w:t>15013117715</w:t>
      </w:r>
    </w:p>
    <w:p>
      <w:pPr>
        <w:spacing w:line="400" w:lineRule="exact"/>
        <w:ind w:firstLine="480"/>
        <w:jc w:val="both"/>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E-mail: 346972604@qq.com</w:t>
      </w: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p>
    <w:p>
      <w:pPr>
        <w:spacing w:line="400" w:lineRule="exact"/>
        <w:ind w:firstLine="0" w:firstLineChars="0"/>
        <w:jc w:val="center"/>
        <w:rPr>
          <w:rFonts w:hint="eastAsia"/>
          <w:b/>
          <w:bCs/>
          <w:color w:val="000000" w:themeColor="text1"/>
          <w:lang w:val="en-GB"/>
          <w14:textFill>
            <w14:solidFill>
              <w14:schemeClr w14:val="tx1"/>
            </w14:solidFill>
          </w14:textFill>
        </w:rPr>
      </w:pPr>
    </w:p>
    <w:p>
      <w:pPr>
        <w:spacing w:line="400" w:lineRule="exact"/>
        <w:ind w:firstLine="0" w:firstLineChars="0"/>
        <w:jc w:val="center"/>
        <w:rPr>
          <w:color w:val="000000" w:themeColor="text1"/>
          <w14:textFill>
            <w14:solidFill>
              <w14:schemeClr w14:val="tx1"/>
            </w14:solidFill>
          </w14:textFill>
        </w:rPr>
      </w:pPr>
      <w:r>
        <w:rPr>
          <w:rFonts w:hint="eastAsia"/>
          <w:b/>
          <w:bCs/>
          <w:color w:val="000000" w:themeColor="text1"/>
          <w:lang w:val="en-GB"/>
          <w14:textFill>
            <w14:solidFill>
              <w14:schemeClr w14:val="tx1"/>
            </w14:solidFill>
          </w14:textFill>
        </w:rPr>
        <w:t xml:space="preserve">Guangzhou </w:t>
      </w:r>
      <w:r>
        <w:rPr>
          <w:b/>
          <w:bCs/>
          <w:color w:val="000000" w:themeColor="text1"/>
          <w:lang w:val="en-GB"/>
          <w14:textFill>
            <w14:solidFill>
              <w14:schemeClr w14:val="tx1"/>
            </w14:solidFill>
          </w14:textFill>
        </w:rPr>
        <w:t>KAM-YIK</w:t>
      </w:r>
      <w:r>
        <w:rPr>
          <w:rFonts w:hint="eastAsia"/>
          <w:b/>
          <w:bCs/>
          <w:color w:val="000000" w:themeColor="text1"/>
          <w:lang w:val="en-GB"/>
          <w14:textFill>
            <w14:solidFill>
              <w14:schemeClr w14:val="tx1"/>
            </w14:solidFill>
          </w14:textFill>
        </w:rPr>
        <w:t xml:space="preserve"> Public</w:t>
      </w:r>
      <w:r>
        <w:rPr>
          <w:b/>
          <w:bCs/>
          <w:color w:val="000000" w:themeColor="text1"/>
          <w:lang w:val="en-GB"/>
          <w14:textFill>
            <w14:solidFill>
              <w14:schemeClr w14:val="tx1"/>
            </w14:solidFill>
          </w14:textFill>
        </w:rPr>
        <w:t xml:space="preserve"> Relations Agency</w:t>
      </w:r>
      <w:r>
        <w:rPr>
          <w:rFonts w:hint="eastAsia"/>
          <w:b/>
          <w:bCs/>
          <w:color w:val="000000" w:themeColor="text1"/>
          <w:lang w:val="en-GB"/>
          <w14:textFill>
            <w14:solidFill>
              <w14:schemeClr w14:val="tx1"/>
            </w14:solidFill>
          </w14:textFill>
        </w:rPr>
        <w:t xml:space="preserve"> </w:t>
      </w:r>
      <w:r>
        <w:rPr>
          <w:rFonts w:hint="eastAsia"/>
          <w:b/>
          <w:bCs/>
          <w:color w:val="000000" w:themeColor="text1"/>
          <w14:textFill>
            <w14:solidFill>
              <w14:schemeClr w14:val="tx1"/>
            </w14:solidFill>
          </w14:textFill>
        </w:rPr>
        <w:t>Co.</w:t>
      </w:r>
    </w:p>
    <w:p>
      <w:pPr>
        <w:spacing w:line="400" w:lineRule="exact"/>
        <w:ind w:firstLine="480"/>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Guangzhou </w:t>
      </w:r>
      <w:bookmarkStart w:id="170" w:name="OLE_LINK283"/>
      <w:r>
        <w:rPr>
          <w:color w:val="000000" w:themeColor="text1"/>
          <w:lang w:val="en-GB"/>
          <w14:textFill>
            <w14:solidFill>
              <w14:schemeClr w14:val="tx1"/>
            </w14:solidFill>
          </w14:textFill>
        </w:rPr>
        <w:t>KAM-YIK</w:t>
      </w:r>
      <w:bookmarkEnd w:id="170"/>
      <w:r>
        <w:rPr>
          <w:color w:val="000000" w:themeColor="text1"/>
          <w:lang w:val="en-GB"/>
          <w14:textFill>
            <w14:solidFill>
              <w14:schemeClr w14:val="tx1"/>
            </w14:solidFill>
          </w14:textFill>
        </w:rPr>
        <w:t xml:space="preserve"> Planning and Communication Centre Co., Ltd (formerly known as Guangzhou Municipal Organ Planning and Communication Center, referred to as "</w:t>
      </w:r>
      <w:bookmarkStart w:id="171" w:name="OLE_LINK285"/>
      <w:r>
        <w:rPr>
          <w:color w:val="000000" w:themeColor="text1"/>
          <w:lang w:val="en-GB"/>
          <w14:textFill>
            <w14:solidFill>
              <w14:schemeClr w14:val="tx1"/>
            </w14:solidFill>
          </w14:textFill>
        </w:rPr>
        <w:t>KAM-YIK</w:t>
      </w:r>
      <w:bookmarkEnd w:id="171"/>
      <w:r>
        <w:rPr>
          <w:color w:val="000000" w:themeColor="text1"/>
          <w:lang w:val="en-GB"/>
          <w14:textFill>
            <w14:solidFill>
              <w14:schemeClr w14:val="tx1"/>
            </w14:solidFill>
          </w14:textFill>
        </w:rPr>
        <w:t xml:space="preserve"> Planning"), established in 1995, is one of the earliest large-scale exhibition and public relations companies in South China, adhering to the core concept of "Diffuse Guangzhou" as its own responsibility, the company has been involved in the planning and operation of many international exhibitions, brand conferences, major festivals and social activities in Guangzhou over the past 29 years. KAM-YIK Planning is one of the second batch of key contact enterprises in exhibition industry of the Ministry of Commerce, and one of the top 100 service enterprises in Guangdong Province. The company has passed four ISO international certifications (Quality Management System Certification, Environmental Management System Certification, Occupational Health and Safety Management System Certification, and Corporate Social Responsibility Management System Certification), and participated in the drafting of group standards, such as "Occupational Skill Level Standard for Exhibition Project Management" and "Guideline for the Construction of Branded Exhibition Enterprises Indicator System", which have been formally promulgated </w:t>
      </w:r>
      <w:r>
        <w:rPr>
          <w:rFonts w:hint="eastAsia"/>
          <w:color w:val="000000" w:themeColor="text1"/>
          <w:lang w:val="en-GB"/>
          <w14:textFill>
            <w14:solidFill>
              <w14:schemeClr w14:val="tx1"/>
            </w14:solidFill>
          </w14:textFill>
        </w:rPr>
        <w:t xml:space="preserve">and </w:t>
      </w:r>
      <w:r>
        <w:rPr>
          <w:color w:val="000000" w:themeColor="text1"/>
          <w:lang w:val="en-GB"/>
          <w14:textFill>
            <w14:solidFill>
              <w14:schemeClr w14:val="tx1"/>
            </w14:solidFill>
          </w14:textFill>
        </w:rPr>
        <w:t xml:space="preserve">implemented.  </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Contact person: Canghui Chen</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Tel: 18620820764</w:t>
      </w:r>
    </w:p>
    <w:p>
      <w:pPr>
        <w:numPr>
          <w:ilvl w:val="0"/>
          <w:numId w:val="5"/>
        </w:num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mail: </w:t>
      </w:r>
      <w:r>
        <w:rPr>
          <w:color w:val="000000" w:themeColor="text1"/>
          <w:lang w:val="en-GB"/>
          <w14:textFill>
            <w14:solidFill>
              <w14:schemeClr w14:val="tx1"/>
            </w14:solidFill>
          </w14:textFill>
        </w:rPr>
        <w:fldChar w:fldCharType="begin"/>
      </w:r>
      <w:r>
        <w:rPr>
          <w:color w:val="000000" w:themeColor="text1"/>
          <w:lang w:val="en-GB"/>
          <w14:textFill>
            <w14:solidFill>
              <w14:schemeClr w14:val="tx1"/>
            </w14:solidFill>
          </w14:textFill>
        </w:rPr>
        <w:instrText xml:space="preserve"> HYPERLINK "mailto:948319953@qq.com" </w:instrText>
      </w:r>
      <w:r>
        <w:rPr>
          <w:color w:val="000000" w:themeColor="text1"/>
          <w:lang w:val="en-GB"/>
          <w14:textFill>
            <w14:solidFill>
              <w14:schemeClr w14:val="tx1"/>
            </w14:solidFill>
          </w14:textFill>
        </w:rPr>
        <w:fldChar w:fldCharType="separate"/>
      </w:r>
      <w:r>
        <w:rPr>
          <w:rStyle w:val="32"/>
          <w:color w:val="000000" w:themeColor="text1"/>
          <w:lang w:val="en-GB"/>
          <w14:textFill>
            <w14:solidFill>
              <w14:schemeClr w14:val="tx1"/>
            </w14:solidFill>
          </w14:textFill>
        </w:rPr>
        <w:t>948319953@qq.com</w:t>
      </w:r>
      <w:r>
        <w:rPr>
          <w:color w:val="000000" w:themeColor="text1"/>
          <w:lang w:val="en-GB"/>
          <w14:textFill>
            <w14:solidFill>
              <w14:schemeClr w14:val="tx1"/>
            </w14:solidFill>
          </w14:textFill>
        </w:rPr>
        <w:fldChar w:fldCharType="end"/>
      </w:r>
    </w:p>
    <w:p>
      <w:pPr>
        <w:numPr>
          <w:numId w:val="0"/>
        </w:numPr>
        <w:spacing w:line="400" w:lineRule="exact"/>
        <w:rPr>
          <w:color w:val="000000" w:themeColor="text1"/>
          <w:lang w:val="en-GB"/>
          <w14:textFill>
            <w14:solidFill>
              <w14:schemeClr w14:val="tx1"/>
            </w14:solidFill>
          </w14:textFill>
        </w:rPr>
      </w:pP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72" w:name="_Toc165879361"/>
      <w:r>
        <w:rPr>
          <w:rFonts w:hint="eastAsia" w:ascii="Times New Roman" w:hAnsi="Times New Roman" w:eastAsia="仿宋_GB2312"/>
          <w:b/>
          <w:color w:val="000000" w:themeColor="text1"/>
          <w14:textFill>
            <w14:solidFill>
              <w14:schemeClr w14:val="tx1"/>
            </w14:solidFill>
          </w14:textFill>
        </w:rPr>
        <w:t>Ⅱ. the GIFE green special booth initiative</w:t>
      </w:r>
      <w:bookmarkEnd w:id="172"/>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In order to fully implement the development concept of "innovation, coordination, green, open and sharing", the GIFE advocates the use of green special booths by major exhibitors. In line with the development trend of special decoration simplification, standardization of components and environmental protection. The design concept reflects the principles of reduction, reuse and recycling; the structure reflects modularity and modularization; the material reflects recycling and recyclability; the display effect reflects the corporate philosophy and the image of enterprises and products.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 Basic requirements.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Design.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Passed the GIFE special booth design audit.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Fire and structural safety.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Pass the fire and structural safety audit of the special booths at the GIFE.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Ensure the overall strength, stiffness, stability and solidity of each connection point of the booth structure.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Strictly in accordance with the national mandatory technical specifications, standards and regulations for the design and construction of decoration projects.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Electricity safety.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Pass the GIFE special booth electricity safety audit.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Strictly in accordance with the national technical specifications, standards and regulations for the installation of electrical facilities for construction.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 Specific requirements are detailed in the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ervice Manual.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green requirements.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Design.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Embodying the 3R principle, viz.</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Reduce: Use less material to achieve the function of the booth.</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Reuse (Reuse): requires that the material can be used repeatedly in its initial form.</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Recycling (Recycle): The materials required to achieve the function of the booth can be economically recovered and reused.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Materials.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The use of recycled and recyclable, non-toxic and non-hazardous environmental protection materials or recyclable materials, and in line with the A or B standard.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Pure metal profile structure, the use of decorative materials is less than 10% of the total amount of building materials (by volume), and all non-wood materials, and the recycling rate of building materials reaches 100%.</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Mixed type lumber structure, the use of wood materials is less than 30% of the total building materials (by volume), and the recycling rate of building materials is 100%.</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Lightweight, disassemblable, less difficult to load and unload, and easy to transport.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The rate of energy-saving lamps and lanterns is not less than 80%.</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erection and dismantling.</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on-site assembling modular, component-based, orderly, controllable, convenient, safe and fast to build and dismantle.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No damage to personnel, exhibition sites and equipment and facilities; no dust, noise, toxic and harmful gases and waste; no violations.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Effect.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Express the corporate philosophy and show the image of enterprises and products.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The booth is permeable and layered, and is not capped with wooden materials.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The display effect is simple, harmonious and beautiful.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Enhance the interactive experience of exhibits.</w:t>
      </w:r>
    </w:p>
    <w:p>
      <w:pPr>
        <w:pStyle w:val="15"/>
        <w:spacing w:line="400" w:lineRule="exact"/>
        <w:ind w:firstLine="640"/>
        <w:rPr>
          <w:rFonts w:ascii="Times New Roman" w:hAnsi="Times New Roman" w:eastAsia="仿宋_GB2312"/>
          <w:color w:val="000000" w:themeColor="text1"/>
          <w14:textFill>
            <w14:solidFill>
              <w14:schemeClr w14:val="tx1"/>
            </w14:solidFill>
          </w14:textFill>
        </w:rPr>
      </w:pPr>
      <w:bookmarkStart w:id="173" w:name="_Toc244875150"/>
      <w:bookmarkStart w:id="174" w:name="_Toc244875265"/>
      <w:bookmarkStart w:id="175" w:name="_Toc244875192"/>
      <w:bookmarkStart w:id="176" w:name="_Toc244875328"/>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77" w:name="_Toc165879362"/>
      <w:r>
        <w:rPr>
          <w:rFonts w:hint="eastAsia" w:ascii="Times New Roman" w:hAnsi="Times New Roman" w:eastAsia="仿宋_GB2312"/>
          <w:b/>
          <w:color w:val="000000" w:themeColor="text1"/>
          <w14:textFill>
            <w14:solidFill>
              <w14:schemeClr w14:val="tx1"/>
            </w14:solidFill>
          </w14:textFill>
        </w:rPr>
        <w:t>Ⅲ</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the special installation drawings for review process</w:t>
      </w:r>
      <w:bookmarkEnd w:id="158"/>
      <w:bookmarkEnd w:id="173"/>
      <w:bookmarkEnd w:id="174"/>
      <w:bookmarkEnd w:id="175"/>
      <w:bookmarkEnd w:id="176"/>
      <w:bookmarkEnd w:id="177"/>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declaration time: all special installation unit, please </w:t>
      </w:r>
      <w:r>
        <w:rPr>
          <w:bCs/>
          <w:color w:val="000000" w:themeColor="text1"/>
          <w14:textFill>
            <w14:solidFill>
              <w14:schemeClr w14:val="tx1"/>
            </w14:solidFill>
          </w14:textFill>
        </w:rPr>
        <w:t>submit</w:t>
      </w:r>
      <w:r>
        <w:rPr>
          <w:rFonts w:hint="eastAsia"/>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special installation related design drawings to the organizing committee of the General Assembly before </w:t>
      </w:r>
      <w:r>
        <w:rPr>
          <w:rFonts w:hint="eastAsia"/>
          <w:b/>
          <w:color w:val="000000" w:themeColor="text1"/>
          <w:u w:val="single"/>
          <w14:textFill>
            <w14:solidFill>
              <w14:schemeClr w14:val="tx1"/>
            </w14:solidFill>
          </w14:textFill>
        </w:rPr>
        <w:t>June 7, 2024</w:t>
      </w:r>
      <w:r>
        <w:rPr>
          <w:rFonts w:hint="eastAsia"/>
          <w:color w:val="000000" w:themeColor="text1"/>
          <w14:textFill>
            <w14:solidFill>
              <w14:schemeClr w14:val="tx1"/>
            </w14:solidFill>
          </w14:textFill>
        </w:rPr>
        <w:t>, after the net area of 35 yuan per square meter booth special installation management fee, such as one week before the launch of the declaration and delayed installation, the responsibility is their own.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the drawings and information must submit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booth design drawings (three-dimensional effects, floor plans, elevations).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2.construction drawings of the booth (including detailed dimensions and material descriptions).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Power distribution system diagram (indicating total power, total switch rated current value, total switch voltage (220V/380V), indicating the type of wire used and the laying method).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Power distribution plan (indicate the location of the total power distribution box of the booth, the type, power and installation position of the lamps and lanterns; the north-south orientation must be indicated, if no north-south orientation is indicated, it will be defaulted to north and south).</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Schedule 4 "booth decoration project declaration form" (in the commitment column exhibitors, design units, construction units three parties to add their official seals)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Schedule 5 special booth construction safety responsibility guarantee (exhibitors and construction units stamped).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Schedule 6 application form for electricity consumption (construction unit stamped).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Schedule 7 booth safety electricity responsibility commitment (exhibitors, construction units stamped with the official seal).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Schedule 8 volume control commitment (exhibitors, construction units stamped).</w:t>
      </w:r>
    </w:p>
    <w:p>
      <w:pPr>
        <w:spacing w:line="400" w:lineRule="exact"/>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The booth design does not allow the fully closed design of the opening surface </w:t>
      </w:r>
      <w:r>
        <w:rPr>
          <w:rFonts w:hint="eastAsia"/>
          <w:b/>
          <w:color w:val="000000" w:themeColor="text1"/>
          <w14:textFill>
            <w14:solidFill>
              <w14:schemeClr w14:val="tx1"/>
            </w14:solidFill>
          </w14:textFill>
        </w:rPr>
        <w:t>(the closed wall does not exceed 2/3 of the side length)</w:t>
      </w:r>
      <w:r>
        <w:rPr>
          <w:rFonts w:hint="eastAsia"/>
          <w:bCs/>
          <w:color w:val="000000" w:themeColor="text1"/>
          <w14:textFill>
            <w14:solidFill>
              <w14:schemeClr w14:val="tx1"/>
            </w14:solidFill>
          </w14:textFill>
        </w:rPr>
        <w:t xml:space="preserve">. Contracted construction. All the above design drawings and text descriptions must be printed in color on </w:t>
      </w:r>
      <w:r>
        <w:rPr>
          <w:bCs/>
          <w:color w:val="000000" w:themeColor="text1"/>
          <w14:textFill>
            <w14:solidFill>
              <w14:schemeClr w14:val="tx1"/>
            </w14:solidFill>
          </w14:textFill>
        </w:rPr>
        <w:t xml:space="preserve">A4 </w:t>
      </w:r>
      <w:r>
        <w:rPr>
          <w:rFonts w:hint="eastAsia"/>
          <w:bCs/>
          <w:color w:val="000000" w:themeColor="text1"/>
          <w14:textFill>
            <w14:solidFill>
              <w14:schemeClr w14:val="tx1"/>
            </w14:solidFill>
          </w14:textFill>
        </w:rPr>
        <w:t xml:space="preserve">paper and stamped with official seal (one copy, clear diagrams required); and the information will be scanned and copied to a USB drive for submission of electronic files. All paper materials and USB flash drive are sent by express mail or directly to </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 xml:space="preserve">Address: 3rd Floor, Building 8, </w:t>
      </w:r>
      <w:r>
        <w:rPr>
          <w:bCs/>
          <w:color w:val="000000" w:themeColor="text1"/>
          <w14:textFill>
            <w14:solidFill>
              <w14:schemeClr w14:val="tx1"/>
            </w14:solidFill>
          </w14:textFill>
        </w:rPr>
        <w:t>Hotel Canton</w:t>
      </w:r>
      <w:r>
        <w:rPr>
          <w:rFonts w:hint="eastAsia"/>
          <w:bCs/>
          <w:color w:val="000000" w:themeColor="text1"/>
          <w14:textFill>
            <w14:solidFill>
              <w14:schemeClr w14:val="tx1"/>
            </w14:solidFill>
          </w14:textFill>
        </w:rPr>
        <w:t xml:space="preserve">, 374 Beijing Road, Yuexiu District, Guangzhou, </w:t>
      </w:r>
      <w:r>
        <w:rPr>
          <w:rFonts w:hint="eastAsia"/>
          <w:bCs/>
          <w:color w:val="000000" w:themeColor="text1"/>
          <w:lang w:val="en-GB"/>
          <w14:textFill>
            <w14:solidFill>
              <w14:schemeClr w14:val="tx1"/>
            </w14:solidFill>
          </w14:textFill>
        </w:rPr>
        <w:t>China (Guangzhou) International Financ</w:t>
      </w:r>
      <w:r>
        <w:rPr>
          <w:bCs/>
          <w:color w:val="000000" w:themeColor="text1"/>
          <w:lang w:val="en-GB"/>
          <w14:textFill>
            <w14:solidFill>
              <w14:schemeClr w14:val="tx1"/>
            </w14:solidFill>
          </w14:textFill>
        </w:rPr>
        <w:t>e</w:t>
      </w:r>
      <w:r>
        <w:rPr>
          <w:rFonts w:hint="eastAsia"/>
          <w:bCs/>
          <w:color w:val="000000" w:themeColor="text1"/>
          <w:lang w:val="en-GB"/>
          <w14:textFill>
            <w14:solidFill>
              <w14:schemeClr w14:val="tx1"/>
            </w14:solidFill>
          </w14:textFill>
        </w:rPr>
        <w:t xml:space="preserve"> Expo Organizing Committee Office</w:t>
      </w:r>
      <w:r>
        <w:rPr>
          <w:rFonts w:hint="eastAsia"/>
          <w:bCs/>
          <w:color w:val="000000" w:themeColor="text1"/>
          <w14:textFill>
            <w14:solidFill>
              <w14:schemeClr w14:val="tx1"/>
            </w14:solidFill>
          </w14:textFill>
        </w:rPr>
        <w:t>, received by Wei Yingxu, contact number 13430319199</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 the General Assembly does not accept fax or e-mail drawing materials.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(iii) Notes.</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all special booths regardless of the size of the area must be reported to the examination of the drawings, without the declaration or approval of unqualified exhibition, the General Assembly will be forcibly removed and cleaned up, the costs and losses are borne by the exhibition unit.</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the special installation contractor for all the approval of all the approved drawings, shall not be changed; such as the need to change, subject to review by the General Assembly supervisory unit. For unauthorized changes, the General Assembly has the right not to supply electricity, and give warnings and penalties.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construction of the special installation contractor shall be carried out strictly in accordance with the drawings and shall not exceed the scope of the construction permit, and accept the supervision and inspection of the management personnel of the General Assembly. If irregular construction is found, the management personnel may verbally warn until the cancellation of its construction permit, resulting in all consequences by the contractor is responsible.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All the special installation drawings will be sent to Guangzhou fire department for review after preliminary examination by the supervisory unit, and the construction will be allowed only after the audit is passed. For the drawings that do not pass the audit, the design unit will be notified to modify the plan until the audit is passed.</w:t>
      </w:r>
    </w:p>
    <w:p>
      <w:pPr>
        <w:spacing w:line="400" w:lineRule="exact"/>
        <w:ind w:firstLine="600" w:firstLineChars="250"/>
        <w:rPr>
          <w:color w:val="000000" w:themeColor="text1"/>
          <w14:textFill>
            <w14:solidFill>
              <w14:schemeClr w14:val="tx1"/>
            </w14:solidFill>
          </w14:textFill>
        </w:rPr>
      </w:pP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78" w:name="_Toc243889904"/>
      <w:bookmarkStart w:id="179" w:name="_Toc244875329"/>
      <w:bookmarkStart w:id="180" w:name="_Toc165879363"/>
      <w:bookmarkStart w:id="181" w:name="_Toc244875266"/>
      <w:bookmarkStart w:id="182" w:name="_Toc244875193"/>
      <w:bookmarkStart w:id="183" w:name="_Toc244875151"/>
      <w:r>
        <w:rPr>
          <w:rFonts w:hint="eastAsia" w:ascii="Times New Roman" w:hAnsi="Times New Roman" w:eastAsia="仿宋_GB2312"/>
          <w:b/>
          <w:color w:val="000000" w:themeColor="text1"/>
          <w14:textFill>
            <w14:solidFill>
              <w14:schemeClr w14:val="tx1"/>
            </w14:solidFill>
          </w14:textFill>
        </w:rPr>
        <w:t>Ⅳ.</w:t>
      </w:r>
      <w:r>
        <w:rPr>
          <w:rFonts w:ascii="Times New Roman" w:hAnsi="Times New Roman" w:eastAsia="仿宋_GB2312"/>
          <w:b/>
          <w:color w:val="000000" w:themeColor="text1"/>
          <w14:textFill>
            <w14:solidFill>
              <w14:schemeClr w14:val="tx1"/>
            </w14:solidFill>
          </w14:textFill>
        </w:rPr>
        <w:t xml:space="preserve"> </w:t>
      </w:r>
      <w:r>
        <w:rPr>
          <w:rFonts w:hint="eastAsia" w:ascii="Times New Roman" w:hAnsi="Times New Roman" w:eastAsia="仿宋_GB2312"/>
          <w:b/>
          <w:color w:val="000000" w:themeColor="text1"/>
          <w14:textFill>
            <w14:solidFill>
              <w14:schemeClr w14:val="tx1"/>
            </w14:solidFill>
          </w14:textFill>
        </w:rPr>
        <w:t>the special installation of electricity to declare</w:t>
      </w:r>
      <w:bookmarkEnd w:id="178"/>
      <w:bookmarkEnd w:id="179"/>
      <w:bookmarkEnd w:id="180"/>
      <w:bookmarkEnd w:id="181"/>
      <w:bookmarkEnd w:id="182"/>
      <w:bookmarkEnd w:id="183"/>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Application acceptance procedures.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1.Application: Please fill out the "Application Form for Electricity for Special Booth" according to the power consumption of the booth and submit it to </w:t>
      </w:r>
      <w:r>
        <w:rPr>
          <w:rFonts w:hint="eastAsia"/>
          <w:color w:val="000000" w:themeColor="text1"/>
          <w:lang w:val="en-GB"/>
          <w14:textFill>
            <w14:solidFill>
              <w14:schemeClr w14:val="tx1"/>
            </w14:solidFill>
          </w14:textFill>
        </w:rPr>
        <w:t xml:space="preserve">the office of the Organizing Committee of GIFE </w:t>
      </w:r>
      <w:r>
        <w:rPr>
          <w:rFonts w:hint="eastAsia"/>
          <w:b/>
          <w:color w:val="000000" w:themeColor="text1"/>
          <w:u w:val="single"/>
          <w14:textFill>
            <w14:solidFill>
              <w14:schemeClr w14:val="tx1"/>
            </w14:solidFill>
          </w14:textFill>
        </w:rPr>
        <w:t xml:space="preserve">before </w:t>
      </w:r>
      <w:r>
        <w:rPr>
          <w:b/>
          <w:color w:val="000000" w:themeColor="text1"/>
          <w:u w:val="single"/>
          <w14:textFill>
            <w14:solidFill>
              <w14:schemeClr w14:val="tx1"/>
            </w14:solidFill>
          </w14:textFill>
        </w:rPr>
        <w:t xml:space="preserve">June </w:t>
      </w:r>
      <w:r>
        <w:rPr>
          <w:rFonts w:hint="eastAsia"/>
          <w:b/>
          <w:color w:val="000000" w:themeColor="text1"/>
          <w:u w:val="single"/>
          <w14:textFill>
            <w14:solidFill>
              <w14:schemeClr w14:val="tx1"/>
            </w14:solidFill>
          </w14:textFill>
        </w:rPr>
        <w:t>7</w:t>
      </w:r>
      <w:r>
        <w:rPr>
          <w:rFonts w:hint="eastAsia"/>
          <w:color w:val="000000" w:themeColor="text1"/>
          <w14:textFill>
            <w14:solidFill>
              <w14:schemeClr w14:val="tx1"/>
            </w14:solidFill>
          </w14:textFill>
        </w:rPr>
        <w:t>.</w:t>
      </w:r>
    </w:p>
    <w:p>
      <w:pPr>
        <w:spacing w:line="400" w:lineRule="exact"/>
        <w:ind w:firstLine="480"/>
        <w:rPr>
          <w:rFonts w:cs="Arial"/>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2.Payment of fees: </w:t>
      </w:r>
      <w:r>
        <w:rPr>
          <w:rFonts w:hint="eastAsia" w:cs="Arial"/>
          <w:color w:val="000000" w:themeColor="text1"/>
          <w14:textFill>
            <w14:solidFill>
              <w14:schemeClr w14:val="tx1"/>
            </w14:solidFill>
          </w14:textFill>
        </w:rPr>
        <w:t>All orders must be submitted to the main site contractor by remittance before June 10, 2024</w:t>
      </w:r>
    </w:p>
    <w:p>
      <w:pPr>
        <w:spacing w:line="400" w:lineRule="exact"/>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Account name: Guangzhou Exhibition Service Center Co.</w:t>
      </w:r>
    </w:p>
    <w:p>
      <w:pPr>
        <w:spacing w:line="400" w:lineRule="exact"/>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Bank of Account:</w:t>
      </w:r>
      <w:bookmarkStart w:id="184" w:name="OLE_LINK287"/>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 xml:space="preserve">Bank of China Guangzhou </w:t>
      </w:r>
      <w:r>
        <w:rPr>
          <w:rFonts w:hint="eastAsia" w:cs="Arial"/>
          <w:color w:val="000000" w:themeColor="text1"/>
          <w14:textFill>
            <w14:solidFill>
              <w14:schemeClr w14:val="tx1"/>
            </w14:solidFill>
          </w14:textFill>
        </w:rPr>
        <w:t>NewPoly</w:t>
      </w:r>
      <w:r>
        <w:rPr>
          <w:rFonts w:cs="Arial"/>
          <w:color w:val="000000" w:themeColor="text1"/>
          <w14:textFill>
            <w14:solidFill>
              <w14:schemeClr w14:val="tx1"/>
            </w14:solidFill>
          </w14:textFill>
        </w:rPr>
        <w:t xml:space="preserve"> </w:t>
      </w:r>
      <w:r>
        <w:rPr>
          <w:rFonts w:hint="eastAsia" w:cs="Arial"/>
          <w:color w:val="000000" w:themeColor="text1"/>
          <w14:textFill>
            <w14:solidFill>
              <w14:schemeClr w14:val="tx1"/>
            </w14:solidFill>
          </w14:textFill>
        </w:rPr>
        <w:t>Tower</w:t>
      </w:r>
      <w:r>
        <w:rPr>
          <w:rFonts w:cs="Arial"/>
          <w:color w:val="000000" w:themeColor="text1"/>
          <w14:textFill>
            <w14:solidFill>
              <w14:schemeClr w14:val="tx1"/>
            </w14:solidFill>
          </w14:textFill>
        </w:rPr>
        <w:t xml:space="preserve"> Sub-branch</w:t>
      </w:r>
      <w:bookmarkEnd w:id="184"/>
    </w:p>
    <w:p>
      <w:pPr>
        <w:spacing w:line="400" w:lineRule="exact"/>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account number: </w:t>
      </w:r>
      <w:r>
        <w:rPr>
          <w:bCs/>
          <w:color w:val="000000" w:themeColor="text1"/>
          <w14:textFill>
            <w14:solidFill>
              <w14:schemeClr w14:val="tx1"/>
            </w14:solidFill>
          </w14:textFill>
        </w:rPr>
        <w:t>6821 6141 2610</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Where special installation construction, the use of performance machinery power electricity, increased booth lighting and the use of fax machines, computers, printers, televisions, refrigerators, light boxes and other electrical equipment, regardless of power size, </w:t>
      </w:r>
      <w:r>
        <w:rPr>
          <w:rFonts w:hint="eastAsia"/>
          <w:bCs/>
          <w:color w:val="000000" w:themeColor="text1"/>
          <w14:textFill>
            <w14:solidFill>
              <w14:schemeClr w14:val="tx1"/>
            </w14:solidFill>
          </w14:textFill>
        </w:rPr>
        <w:t>before entering the site must be truthfully reported to the General Assembly Organizing Committee office for review of the electrical load</w:t>
      </w:r>
      <w:r>
        <w:rPr>
          <w:rFonts w:hint="eastAsia"/>
          <w:color w:val="000000" w:themeColor="text1"/>
          <w14:textFill>
            <w14:solidFill>
              <w14:schemeClr w14:val="tx1"/>
            </w14:solidFill>
          </w14:textFill>
        </w:rPr>
        <w: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For the sake of electricity safety, special booths must rent the electric box of the exhibition hall and pay the corresponding electricity fee and deposit for the electric box. </w:t>
      </w:r>
      <w:r>
        <w:rPr>
          <w:b/>
          <w:color w:val="000000" w:themeColor="text1"/>
          <w14:textFill>
            <w14:solidFill>
              <w14:schemeClr w14:val="tx1"/>
            </w14:solidFill>
          </w14:textFill>
        </w:rPr>
        <w:t xml:space="preserve">You must apply for a </w:t>
      </w:r>
      <w:r>
        <w:rPr>
          <w:rFonts w:hint="eastAsia"/>
          <w:b/>
          <w:color w:val="000000" w:themeColor="text1"/>
          <w14:textFill>
            <w14:solidFill>
              <w14:schemeClr w14:val="tx1"/>
            </w14:solidFill>
          </w14:textFill>
        </w:rPr>
        <w:t xml:space="preserve">temporary electric box </w:t>
      </w:r>
      <w:r>
        <w:rPr>
          <w:b/>
          <w:color w:val="000000" w:themeColor="text1"/>
          <w14:textFill>
            <w14:solidFill>
              <w14:schemeClr w14:val="tx1"/>
            </w14:solidFill>
          </w14:textFill>
        </w:rPr>
        <w:t xml:space="preserve">for construction </w:t>
      </w:r>
      <w:r>
        <w:rPr>
          <w:rFonts w:hint="eastAsia"/>
          <w:b/>
          <w:color w:val="000000" w:themeColor="text1"/>
          <w14:textFill>
            <w14:solidFill>
              <w14:schemeClr w14:val="tx1"/>
            </w14:solidFill>
          </w14:textFill>
        </w:rPr>
        <w:t xml:space="preserve">use; each </w:t>
      </w:r>
      <w:r>
        <w:rPr>
          <w:b/>
          <w:color w:val="000000" w:themeColor="text1"/>
          <w14:textFill>
            <w14:solidFill>
              <w14:schemeClr w14:val="tx1"/>
            </w14:solidFill>
          </w14:textFill>
        </w:rPr>
        <w:t>booth can only apply for one</w:t>
      </w:r>
      <w:r>
        <w:rPr>
          <w:rFonts w:hint="eastAsia"/>
          <w:b/>
          <w:color w:val="000000" w:themeColor="text1"/>
          <w14:textFill>
            <w14:solidFill>
              <w14:schemeClr w14:val="tx1"/>
            </w14:solidFill>
          </w14:textFill>
        </w:rPr>
        <w:t xml:space="preserve">; the temporary electric box for </w:t>
      </w:r>
      <w:r>
        <w:rPr>
          <w:b/>
          <w:color w:val="000000" w:themeColor="text1"/>
          <w14:textFill>
            <w14:solidFill>
              <w14:schemeClr w14:val="tx1"/>
            </w14:solidFill>
          </w14:textFill>
        </w:rPr>
        <w:t xml:space="preserve">construction use can only be </w:t>
      </w:r>
      <w:r>
        <w:rPr>
          <w:rFonts w:hint="eastAsia"/>
          <w:b/>
          <w:color w:val="000000" w:themeColor="text1"/>
          <w14:textFill>
            <w14:solidFill>
              <w14:schemeClr w14:val="tx1"/>
            </w14:solidFill>
          </w14:textFill>
        </w:rPr>
        <w:t xml:space="preserve">used for </w:t>
      </w:r>
      <w:r>
        <w:rPr>
          <w:b/>
          <w:color w:val="000000" w:themeColor="text1"/>
          <w14:textFill>
            <w14:solidFill>
              <w14:schemeClr w14:val="tx1"/>
            </w14:solidFill>
          </w14:textFill>
        </w:rPr>
        <w:t>air pump, tool charging</w:t>
      </w:r>
      <w:r>
        <w:rPr>
          <w:rFonts w:hint="eastAsia"/>
          <w:b/>
          <w:color w:val="000000" w:themeColor="text1"/>
          <w14:textFill>
            <w14:solidFill>
              <w14:schemeClr w14:val="tx1"/>
            </w14:solidFill>
          </w14:textFill>
        </w:rPr>
        <w:t xml:space="preserve">, etc., and is </w:t>
      </w:r>
      <w:r>
        <w:rPr>
          <w:b/>
          <w:color w:val="000000" w:themeColor="text1"/>
          <w14:textFill>
            <w14:solidFill>
              <w14:schemeClr w14:val="tx1"/>
            </w14:solidFill>
          </w14:textFill>
        </w:rPr>
        <w:t xml:space="preserve">not allowed to be used for </w:t>
      </w:r>
      <w:r>
        <w:rPr>
          <w:rFonts w:hint="eastAsia"/>
          <w:b/>
          <w:color w:val="000000" w:themeColor="text1"/>
          <w14:textFill>
            <w14:solidFill>
              <w14:schemeClr w14:val="tx1"/>
            </w14:solidFill>
          </w14:textFill>
        </w:rPr>
        <w:t xml:space="preserve">test </w:t>
      </w:r>
      <w:r>
        <w:rPr>
          <w:b/>
          <w:color w:val="000000" w:themeColor="text1"/>
          <w14:textFill>
            <w14:solidFill>
              <w14:schemeClr w14:val="tx1"/>
            </w14:solidFill>
          </w14:textFill>
        </w:rPr>
        <w:t>light or equipment testing</w:t>
      </w:r>
      <w:r>
        <w:rPr>
          <w:rFonts w:hint="eastAsia"/>
          <w:b/>
          <w:color w:val="000000" w:themeColor="text1"/>
          <w14:textFill>
            <w14:solidFill>
              <w14:schemeClr w14:val="tx1"/>
            </w14:solidFill>
          </w14:textFill>
        </w:rPr>
        <w:t>. The exhibitors must provide their own electric control box with isolation switch, air circuit breaker and leakage protector qualified by relevant departments according to the electricity consumption of the booth</w:t>
      </w:r>
      <w:r>
        <w:rPr>
          <w:rFonts w:hint="eastAsia"/>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 xml:space="preserve">After the construction is completed, the power </w:t>
      </w:r>
      <w:r>
        <w:rPr>
          <w:rFonts w:hint="eastAsia"/>
          <w:color w:val="000000" w:themeColor="text1"/>
          <w14:textFill>
            <w14:solidFill>
              <w14:schemeClr w14:val="tx1"/>
            </w14:solidFill>
          </w14:textFill>
        </w:rPr>
        <w:t xml:space="preserve">supply shall be </w:t>
      </w:r>
      <w:r>
        <w:rPr>
          <w:rFonts w:hint="eastAsia"/>
          <w:bCs/>
          <w:color w:val="000000" w:themeColor="text1"/>
          <w14:textFill>
            <w14:solidFill>
              <w14:schemeClr w14:val="tx1"/>
            </w14:solidFill>
          </w14:textFill>
        </w:rPr>
        <w:t xml:space="preserve">energized </w:t>
      </w:r>
      <w:r>
        <w:rPr>
          <w:rFonts w:hint="eastAsia"/>
          <w:color w:val="000000" w:themeColor="text1"/>
          <w14:textFill>
            <w14:solidFill>
              <w14:schemeClr w14:val="tx1"/>
            </w14:solidFill>
          </w14:textFill>
        </w:rPr>
        <w:t xml:space="preserve">only </w:t>
      </w:r>
      <w:r>
        <w:rPr>
          <w:rFonts w:hint="eastAsia"/>
          <w:bCs/>
          <w:color w:val="000000" w:themeColor="text1"/>
          <w14:textFill>
            <w14:solidFill>
              <w14:schemeClr w14:val="tx1"/>
            </w14:solidFill>
          </w14:textFill>
        </w:rPr>
        <w:t>after inspection by the auditing department.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 has installed the safety management of the electrical box from the time of delivery to the withdrawal of the exhibition refund deposit on the electrical box by the construction unit is responsible for the period, such as the damage occurred to the electrical box, all responsibility by the construction unit, depending on the damage deducted from the corresponding deposit.</w:t>
      </w:r>
    </w:p>
    <w:p>
      <w:pPr>
        <w:spacing w:line="400" w:lineRule="exact"/>
        <w:ind w:firstLine="480"/>
        <w:rPr>
          <w:color w:val="000000" w:themeColor="text1"/>
          <w14:textFill>
            <w14:solidFill>
              <w14:schemeClr w14:val="tx1"/>
            </w14:solidFill>
          </w14:textFill>
        </w:rPr>
      </w:pP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85" w:name="_Toc244875194"/>
      <w:bookmarkStart w:id="186" w:name="_Toc243889905"/>
      <w:bookmarkStart w:id="187" w:name="_Toc244875152"/>
      <w:bookmarkStart w:id="188" w:name="_Toc165879364"/>
      <w:bookmarkStart w:id="189" w:name="_Toc244875267"/>
      <w:bookmarkStart w:id="190" w:name="_Toc244875330"/>
      <w:r>
        <w:rPr>
          <w:rFonts w:hint="eastAsia" w:ascii="Times New Roman" w:hAnsi="Times New Roman" w:eastAsia="仿宋_GB2312"/>
          <w:b/>
          <w:color w:val="000000" w:themeColor="text1"/>
          <w14:textFill>
            <w14:solidFill>
              <w14:schemeClr w14:val="tx1"/>
            </w14:solidFill>
          </w14:textFill>
        </w:rPr>
        <w:t>V. Booth construction management regulations</w:t>
      </w:r>
      <w:bookmarkEnd w:id="185"/>
      <w:bookmarkEnd w:id="186"/>
      <w:bookmarkEnd w:id="187"/>
      <w:bookmarkEnd w:id="188"/>
      <w:bookmarkEnd w:id="189"/>
      <w:bookmarkEnd w:id="190"/>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The ground load on </w:t>
      </w:r>
      <w:bookmarkStart w:id="191" w:name="OLE_LINK17"/>
      <w:r>
        <w:rPr>
          <w:rFonts w:hint="eastAsia"/>
          <w:color w:val="000000" w:themeColor="text1"/>
          <w14:textFill>
            <w14:solidFill>
              <w14:schemeClr w14:val="tx1"/>
            </w14:solidFill>
          </w14:textFill>
        </w:rPr>
        <w:t xml:space="preserve">the second floor of Area A of </w:t>
      </w:r>
      <w:bookmarkEnd w:id="191"/>
      <w:r>
        <w:rPr>
          <w:rFonts w:hint="eastAsia"/>
          <w:color w:val="000000" w:themeColor="text1"/>
          <w14:textFill>
            <w14:solidFill>
              <w14:schemeClr w14:val="tx1"/>
            </w14:solidFill>
          </w14:textFill>
        </w:rPr>
        <w:t xml:space="preserve">Pazhou Complex is </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tons/square meter, t</w:t>
      </w:r>
      <w:r>
        <w:rPr>
          <w:color w:val="000000" w:themeColor="text1"/>
          <w14:textFill>
            <w14:solidFill>
              <w14:schemeClr w14:val="tx1"/>
            </w14:solidFill>
          </w14:textFill>
        </w:rPr>
        <w:t xml:space="preserve">he transport, placement and operation of exhibits shall take into account the above ground load-bearing capacity; if the distribution load or point load of the exhibits exceeds the requirements of the technical specifications of the exhibition hall, the exhibitor shall declare this to the management prior to moving in the exhibits, and shall not move in the exhibits until it has taken effective measures and obtained the written consent of the management;  </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To ensure the normal operation of the fire alarm system, automatic sprinkler system and power distribution system, all booth decoration cannot be capped in any form and shall not block or obstruct the fire-fighting equipment of the exhibition hall in any form. No items shall be placed within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meter of the front of the fire hydrant, and </w:t>
      </w:r>
      <w:r>
        <w:rPr>
          <w:rFonts w:hint="eastAsia"/>
          <w:b/>
          <w:color w:val="000000" w:themeColor="text1"/>
          <w14:textFill>
            <w14:solidFill>
              <w14:schemeClr w14:val="tx1"/>
            </w14:solidFill>
          </w14:textFill>
        </w:rPr>
        <w:t>each booth shall be equipped with at least 2 portable fire extinguishers (5KG dry powder fire extinguishers are recommended)</w:t>
      </w:r>
      <w:r>
        <w:rPr>
          <w:rFonts w:hint="eastAsia"/>
          <w:color w:val="000000" w:themeColor="text1"/>
          <w14:textFill>
            <w14:solidFill>
              <w14:schemeClr w14:val="tx1"/>
            </w14:solidFill>
          </w14:textFill>
        </w:rPr>
        <w: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special design and exhibition, should pay attention to the space parameters in the exhibition hall, the minimum distance of </w:t>
      </w:r>
      <w:r>
        <w:rPr>
          <w:color w:val="000000" w:themeColor="text1"/>
          <w14:textFill>
            <w14:solidFill>
              <w14:schemeClr w14:val="tx1"/>
            </w14:solidFill>
          </w14:textFill>
        </w:rPr>
        <w:t xml:space="preserve">2.5m </w:t>
      </w:r>
      <w:r>
        <w:rPr>
          <w:rFonts w:hint="eastAsia"/>
          <w:color w:val="000000" w:themeColor="text1"/>
          <w14:textFill>
            <w14:solidFill>
              <w14:schemeClr w14:val="tx1"/>
            </w14:solidFill>
          </w14:textFill>
        </w:rPr>
        <w:t>from the ground for overhanging installation, all overhanging installation of lamps and lanterns</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must be more than </w:t>
      </w:r>
      <w:r>
        <w:rPr>
          <w:color w:val="000000" w:themeColor="text1"/>
          <w14:textFill>
            <w14:solidFill>
              <w14:schemeClr w14:val="tx1"/>
            </w14:solidFill>
          </w14:textFill>
        </w:rPr>
        <w:t xml:space="preserve">2.2m </w:t>
      </w:r>
      <w:r>
        <w:rPr>
          <w:rFonts w:hint="eastAsia"/>
          <w:color w:val="000000" w:themeColor="text1"/>
          <w14:textFill>
            <w14:solidFill>
              <w14:schemeClr w14:val="tx1"/>
            </w14:solidFill>
          </w14:textFill>
        </w:rPr>
        <w:t>from the ground</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the installation of sockets must be </w:t>
      </w:r>
      <w:r>
        <w:rPr>
          <w:rFonts w:hint="eastAsia" w:ascii="Segoe UI Symbol" w:hAnsi="Segoe UI Symbol" w:eastAsia="Segoe UI Symbol" w:cs="Segoe UI Symbol"/>
          <w:color w:val="000000" w:themeColor="text1"/>
          <w14:textFill>
            <w14:solidFill>
              <w14:schemeClr w14:val="tx1"/>
            </w14:solidFill>
          </w14:textFill>
        </w:rPr>
        <w:t xml:space="preserve">30cm </w:t>
      </w:r>
      <w:r>
        <w:rPr>
          <w:rFonts w:hint="eastAsia"/>
          <w:color w:val="000000" w:themeColor="text1"/>
          <w14:textFill>
            <w14:solidFill>
              <w14:schemeClr w14:val="tx1"/>
            </w14:solidFill>
          </w14:textFill>
        </w:rPr>
        <w:t xml:space="preserve">from the ground, </w:t>
      </w:r>
      <w:r>
        <w:rPr>
          <w:rFonts w:hint="eastAsia" w:cs="仿宋_GB2312"/>
          <w:color w:val="000000" w:themeColor="text1"/>
          <w14:textFill>
            <w14:solidFill>
              <w14:schemeClr w14:val="tx1"/>
            </w14:solidFill>
          </w14:textFill>
        </w:rPr>
        <w:t xml:space="preserve">power control box should be installed in the height of </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8m ~ 2m above the </w:t>
      </w:r>
      <w:r>
        <w:rPr>
          <w:rFonts w:hint="eastAsia" w:cs="仿宋_GB2312"/>
          <w:color w:val="000000" w:themeColor="text1"/>
          <w14:textFill>
            <w14:solidFill>
              <w14:schemeClr w14:val="tx1"/>
            </w14:solidFill>
          </w14:textFill>
        </w:rPr>
        <w:t>ground</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can not meet the conditions, must be placed in the rest of the personnel can not touch the place and set up a person It is strictly forbidden to place sockets and power control boxes on the ground.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 All decoration and decorative materials should be non-combustible or non-combustible materials, and all decoration construction should be done in the form of assembling in the exhibition hall after pre-production of semi-finished products of booths and exhibition stands in the local area and applying </w:t>
      </w:r>
      <w:r>
        <w:rPr>
          <w:color w:val="000000" w:themeColor="text1"/>
          <w14:textFill>
            <w14:solidFill>
              <w14:schemeClr w14:val="tx1"/>
            </w14:solidFill>
          </w14:textFill>
        </w:rPr>
        <w:t xml:space="preserve">0.5kg of </w:t>
      </w:r>
      <w:r>
        <w:rPr>
          <w:rFonts w:hint="eastAsia"/>
          <w:color w:val="000000" w:themeColor="text1"/>
          <w14:textFill>
            <w14:solidFill>
              <w14:schemeClr w14:val="tx1"/>
            </w14:solidFill>
          </w14:textFill>
        </w:rPr>
        <w:t>oil-based fireproof paint per square meter.</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 Specially decorated exhibition shall not be used in the ground, walls, nailing, drilling, hitting the pull-out screws and other ways to fix the booth construction.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 xml:space="preserve">) within the column position requires packaging trim, should be assembled on the form of screws installed to facilitate disassembly, and pay attention to the protection of fire paint on the column, good mat protection; such as the column has a public electric box part, should be left with </w:t>
      </w:r>
      <w:r>
        <w:rPr>
          <w:color w:val="000000" w:themeColor="text1"/>
          <w14:textFill>
            <w14:solidFill>
              <w14:schemeClr w14:val="tx1"/>
            </w14:solidFill>
          </w14:textFill>
        </w:rPr>
        <w:t xml:space="preserve">60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100cm </w:t>
      </w:r>
      <w:r>
        <w:rPr>
          <w:rFonts w:hint="eastAsia"/>
          <w:color w:val="000000" w:themeColor="text1"/>
          <w14:textFill>
            <w14:solidFill>
              <w14:schemeClr w14:val="tx1"/>
            </w14:solidFill>
          </w14:textFill>
        </w:rPr>
        <w:t>electric box mouth, to avoid affecting the electrician to connect the pavilion overhaul. If there is a fire exit emergency sign in the column, the position of the sign should be left empty.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 xml:space="preserve">) electricity shall comply with the "Electricity Safety Regulations"; design and installation of electrical equipment, a single-phase circuit shall not exceed </w:t>
      </w:r>
      <w:r>
        <w:rPr>
          <w:color w:val="000000" w:themeColor="text1"/>
          <w14:textFill>
            <w14:solidFill>
              <w14:schemeClr w14:val="tx1"/>
            </w14:solidFill>
          </w14:textFill>
        </w:rPr>
        <w:t>16A</w:t>
      </w:r>
      <w:r>
        <w:rPr>
          <w:rFonts w:hint="eastAsia"/>
          <w:color w:val="000000" w:themeColor="text1"/>
          <w14:textFill>
            <w14:solidFill>
              <w14:schemeClr w14:val="tx1"/>
            </w14:solidFill>
          </w14:textFill>
        </w:rPr>
        <w:t xml:space="preserve">, beyond </w:t>
      </w:r>
      <w:r>
        <w:rPr>
          <w:color w:val="000000" w:themeColor="text1"/>
          <w14:textFill>
            <w14:solidFill>
              <w14:schemeClr w14:val="tx1"/>
            </w14:solidFill>
          </w14:textFill>
        </w:rPr>
        <w:t xml:space="preserve">16A </w:t>
      </w:r>
      <w:r>
        <w:rPr>
          <w:rFonts w:hint="eastAsia"/>
          <w:color w:val="000000" w:themeColor="text1"/>
          <w14:textFill>
            <w14:solidFill>
              <w14:schemeClr w14:val="tx1"/>
            </w14:solidFill>
          </w14:textFill>
        </w:rPr>
        <w:t xml:space="preserve">should be equally distributed by three-phase access, and equipped with earth leakage switches, air circuit breakers and electrical boxes lead to the power junction. Prohibit the use of high-power lamps and lanterns above </w:t>
      </w:r>
      <w:r>
        <w:rPr>
          <w:color w:val="000000" w:themeColor="text1"/>
          <w14:textFill>
            <w14:solidFill>
              <w14:schemeClr w14:val="tx1"/>
            </w14:solidFill>
          </w14:textFill>
        </w:rPr>
        <w:t>500W.</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 The overall effect of special booth design.</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default"/>
          <w:color w:val="000000" w:themeColor="text1"/>
          <w:lang w:val="en-US"/>
          <w14:textFill>
            <w14:solidFill>
              <w14:schemeClr w14:val="tx1"/>
            </w14:solidFill>
          </w14:textFill>
        </w:rPr>
        <w:t>B</w:t>
      </w:r>
      <w:r>
        <w:rPr>
          <w:rFonts w:hint="eastAsia"/>
          <w:color w:val="000000" w:themeColor="text1"/>
          <w14:textFill>
            <w14:solidFill>
              <w14:schemeClr w14:val="tx1"/>
            </w14:solidFill>
          </w14:textFill>
        </w:rPr>
        <w:t xml:space="preserve">ooth design should adopt simple structure, simple system, both reusable and environmentally friendly materials, the part using paint </w:t>
      </w:r>
      <w:r>
        <w:rPr>
          <w:rFonts w:hint="eastAsia"/>
          <w:b/>
          <w:color w:val="000000" w:themeColor="text1"/>
          <w14:textFill>
            <w14:solidFill>
              <w14:schemeClr w14:val="tx1"/>
            </w14:solidFill>
          </w14:textFill>
        </w:rPr>
        <w:t xml:space="preserve">shall use water-based environmental protection paint </w:t>
      </w:r>
      <w:r>
        <w:rPr>
          <w:rFonts w:hint="eastAsia"/>
          <w:color w:val="000000" w:themeColor="text1"/>
          <w14:textFill>
            <w14:solidFill>
              <w14:schemeClr w14:val="tx1"/>
            </w14:solidFill>
          </w14:textFill>
        </w:rPr>
        <w:t>(recommended to use sea poly water-based paint). The wall on the side of each booth channel should be made of semi-transparent materials or windows, and should not be in the form of a fully enclosed wall. The air circulation and air conditioning environment in the booth should be fully considered.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If the booth belongs to the enclosed way</w:t>
      </w:r>
      <w:r>
        <w:rPr>
          <w:color w:val="000000" w:themeColor="text1"/>
          <w14:textFill>
            <w14:solidFill>
              <w14:schemeClr w14:val="tx1"/>
            </w14:solidFill>
          </w14:textFill>
        </w:rPr>
        <w:t>, the straight-line</w:t>
      </w:r>
      <w:r>
        <w:rPr>
          <w:rFonts w:hint="eastAsia"/>
          <w:color w:val="000000" w:themeColor="text1"/>
          <w14:textFill>
            <w14:solidFill>
              <w14:schemeClr w14:val="tx1"/>
            </w14:solidFill>
          </w14:textFill>
        </w:rPr>
        <w:t xml:space="preserve"> distance is more than </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meters, the doorway must be opened in the north and south main channel to ensure fire safety.</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All visible backboards (including the backboards of the super-high part between adjacent booths) must be decorated, and it is recommended to use white material for the decoration treatment; no advertising and promotional information shall be released for the super-high part of adjacent booths facing adjacent booths.</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 The vertical projection of the booth for special installation shall not exceed the scope of the reserved open space. The design and production of special installation must be carried out within the vertical projection area of its booth, and shall not extend outward in any form or affect the space of adjacent booths.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If the same exhibitor uses more than one booth and there is a public channel in the middle of all its booths, it shall not cross the channel or build a second floor aisle when designing.</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 In order to ensure the normal performance of the fire-fighting facilities and air-conditioning equipment of the exhibition hall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each design unit and construction unit must design and build in strict accordance with the height specified in the exhibition hall </w:t>
      </w:r>
      <w:r>
        <w:rPr>
          <w:rFonts w:hint="eastAsia"/>
          <w:b/>
          <w:color w:val="000000" w:themeColor="text1"/>
          <w14:textFill>
            <w14:solidFill>
              <w14:schemeClr w14:val="tx1"/>
            </w14:solidFill>
          </w14:textFill>
        </w:rPr>
        <w:t>(the overall height limit of the exhibition hall is 4.5 meters)</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The design and construction units are required to pay high attention to the fact that the construction will be prohibited if it directly affects the facilities and equipment of the exhibition hall.</w:t>
      </w:r>
    </w:p>
    <w:p>
      <w:pPr>
        <w:spacing w:line="400" w:lineRule="exact"/>
        <w:ind w:firstLine="480"/>
        <w:rPr>
          <w:rFonts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 xml:space="preserve">) To ensure the safety of the exhibition, the construction unit is recommended to </w:t>
      </w:r>
      <w:r>
        <w:rPr>
          <w:rFonts w:hint="eastAsia"/>
          <w:b/>
          <w:color w:val="000000" w:themeColor="text1"/>
          <w:u w:val="single"/>
          <w14:textFill>
            <w14:solidFill>
              <w14:schemeClr w14:val="tx1"/>
            </w14:solidFill>
          </w14:textFill>
        </w:rPr>
        <w:t>purchase insurance for its booth including but not limited to public liability insurance, employer's liability insurance and all risks of the project. The total amount of insurance for each booth should not be less than 3 million.</w:t>
      </w:r>
      <w:r>
        <w:rPr>
          <w:rFonts w:hint="eastAsia"/>
          <w:bCs/>
          <w:color w:val="000000" w:themeColor="text1"/>
          <w14:textFill>
            <w14:solidFill>
              <w14:schemeClr w14:val="tx1"/>
            </w14:solidFill>
          </w14:textFill>
        </w:rPr>
        <w:t xml:space="preserve"> The construction</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unit can entrust the </w:t>
      </w:r>
      <w:r>
        <w:rPr>
          <w:rFonts w:hint="eastAsia" w:cs="宋体"/>
          <w:color w:val="000000" w:themeColor="text1"/>
          <w:kern w:val="0"/>
          <w14:textFill>
            <w14:solidFill>
              <w14:schemeClr w14:val="tx1"/>
            </w14:solidFill>
          </w14:textFill>
        </w:rPr>
        <w:t xml:space="preserve">main venue contractor Guangzhou Convention and Exhibition Service Center Co., Ltd. to purchase the exhibition liability insurance (including public liability insurance and employer's liability insurance) </w:t>
      </w:r>
      <w:r>
        <w:rPr>
          <w:rFonts w:hint="eastAsia"/>
          <w:color w:val="000000" w:themeColor="text1"/>
          <w14:textFill>
            <w14:solidFill>
              <w14:schemeClr w14:val="tx1"/>
            </w14:solidFill>
          </w14:textFill>
        </w:rPr>
        <w:t>according to its needs</w:t>
      </w:r>
      <w:r>
        <w:rPr>
          <w:rFonts w:hint="eastAsia" w:cs="宋体"/>
          <w:color w:val="000000" w:themeColor="text1"/>
          <w:kern w:val="0"/>
          <w14:textFill>
            <w14:solidFill>
              <w14:schemeClr w14:val="tx1"/>
            </w14:solidFill>
          </w14:textFill>
        </w:rPr>
        <w:t xml:space="preserve">, please contact Wei </w:t>
      </w:r>
      <w:r>
        <w:rPr>
          <w:rFonts w:cs="宋体"/>
          <w:color w:val="000000" w:themeColor="text1"/>
          <w:kern w:val="0"/>
          <w14:textFill>
            <w14:solidFill>
              <w14:schemeClr w14:val="tx1"/>
            </w14:solidFill>
          </w14:textFill>
        </w:rPr>
        <w:t xml:space="preserve">Yingxu </w:t>
      </w:r>
      <w:r>
        <w:rPr>
          <w:rFonts w:hint="eastAsia" w:cs="宋体"/>
          <w:color w:val="000000" w:themeColor="text1"/>
          <w:kern w:val="0"/>
          <w14:textFill>
            <w14:solidFill>
              <w14:schemeClr w14:val="tx1"/>
            </w14:solidFill>
          </w14:textFill>
        </w:rPr>
        <w:t>13430319199 for details.</w:t>
      </w:r>
    </w:p>
    <w:p>
      <w:pPr>
        <w:spacing w:line="400" w:lineRule="exact"/>
        <w:ind w:firstLine="480"/>
        <w:rPr>
          <w:rFonts w:cs="宋体"/>
          <w:color w:val="000000" w:themeColor="text1"/>
          <w:kern w:val="0"/>
          <w14:textFill>
            <w14:solidFill>
              <w14:schemeClr w14:val="tx1"/>
            </w14:solidFill>
          </w14:textFill>
        </w:rPr>
      </w:pP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92" w:name="_Toc244875153"/>
      <w:bookmarkStart w:id="193" w:name="_Toc243889906"/>
      <w:bookmarkStart w:id="194" w:name="_Toc244875331"/>
      <w:bookmarkStart w:id="195" w:name="_Toc244875268"/>
      <w:bookmarkStart w:id="196" w:name="_Toc244875195"/>
      <w:bookmarkStart w:id="197" w:name="_Toc165879365"/>
      <w:r>
        <w:rPr>
          <w:rFonts w:hint="eastAsia" w:ascii="Times New Roman" w:hAnsi="Times New Roman" w:eastAsia="仿宋_GB2312"/>
          <w:b/>
          <w:color w:val="000000" w:themeColor="text1"/>
          <w14:textFill>
            <w14:solidFill>
              <w14:schemeClr w14:val="tx1"/>
            </w14:solidFill>
          </w14:textFill>
        </w:rPr>
        <w:t>Ⅵ</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the exhibition notes</w:t>
      </w:r>
      <w:bookmarkEnd w:id="192"/>
      <w:bookmarkEnd w:id="193"/>
      <w:bookmarkEnd w:id="194"/>
      <w:bookmarkEnd w:id="195"/>
      <w:bookmarkEnd w:id="196"/>
      <w:bookmarkEnd w:id="197"/>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All booth arrangements shall be solid and safe, and the exhibitor shall be fully responsible for any damage to personal property caused by collapses and falls due to insecurity.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The ceiling and fixed facilities of the exhibition hall are not allowed to hang any objects; no damage or demolition of any hardware facilities of the exhibition hall; no nails, screws or holes shall be driven into any part of the exhibition hall; it is strictly prohibited to use double-sided and single-sided adhesive materials to paste any objects on the columns and walls of the exhibition hall; if you need to paste on the stone floor or walls of the exhibition hall, only non-residual single-sided or double-sided adhesive is allowed; no The use of other adhesive materials is not allowed.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the exhibition samples used during the exhibition unpacking, shredded paper, foam, wood chips and other flammable packaging must be cleaned out of the pavilion in a timely manner before the opening of the General Assembly, it is strictly prohibited to store them in the booth, the top of the cabinet or behind the booth board wall, such as violations, in accordance with relevant regulations.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 shall not be in the exhibition hall pedestrian passage, stairway intersection, elevator door, fire facilities, power supply facilities, communication equipment and air-conditioning unit return air outlet and other sections of the arbitrary placement, hanging, nailing all kinds of exhibition samples, promotional materials or other signs.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 No damage shall be done to the facilities of the exhibition hall, the arrangement of the open space and the road shall not affect the traffic, no damage shall be caused to the glass curtain wall of the exhibition hall, and no access and construction of exhibits shall be allowed within the lobby of the exhibition hall.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 The staff of each organizing unit or exhibitor may carry their own exhibits and equipment, and the General Assembly has designated carriers at on-site service points to provide paid handling services for exhibitors, and the General Assembly prohibits other units from providing paid handling.</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 No escalators may be used to carry exhibition samples, and those who damage escalators or other facilities must bear all costs of repair.</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 all exhibitors, special installation contractor without the consent of the General Assembly, when entering the venue is not allowed to bring the same or similar exhibits with the original exhibits into the exhibition hall to set up the exhibition, the withdrawal of the exhibition shall not carry the exhibits out of the exhibition hall</w:t>
      </w:r>
      <w:r>
        <w:rPr>
          <w:color w:val="000000" w:themeColor="text1"/>
          <w14:textFill>
            <w14:solidFill>
              <w14:schemeClr w14:val="tx1"/>
            </w14:solidFill>
          </w14:textFill>
        </w:rPr>
        <w: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 xml:space="preserve">) The distance between the booth and the power supply box shall be not less than </w:t>
      </w:r>
      <w:r>
        <w:rPr>
          <w:color w:val="000000" w:themeColor="text1"/>
          <w14:textFill>
            <w14:solidFill>
              <w14:schemeClr w14:val="tx1"/>
            </w14:solidFill>
          </w14:textFill>
        </w:rPr>
        <w:t xml:space="preserve">80CM, and the </w:t>
      </w:r>
      <w:r>
        <w:rPr>
          <w:rFonts w:hint="eastAsia"/>
          <w:color w:val="000000" w:themeColor="text1"/>
          <w14:textFill>
            <w14:solidFill>
              <w14:schemeClr w14:val="tx1"/>
            </w14:solidFill>
          </w14:textFill>
        </w:rPr>
        <w:t xml:space="preserve">distance between the booth and the wall shall be not less than </w:t>
      </w:r>
      <w:r>
        <w:rPr>
          <w:color w:val="000000" w:themeColor="text1"/>
          <w14:textFill>
            <w14:solidFill>
              <w14:schemeClr w14:val="tx1"/>
            </w14:solidFill>
          </w14:textFill>
        </w:rPr>
        <w:t xml:space="preserve">60CM, and </w:t>
      </w:r>
      <w:r>
        <w:rPr>
          <w:rFonts w:hint="eastAsia"/>
          <w:color w:val="000000" w:themeColor="text1"/>
          <w14:textFill>
            <w14:solidFill>
              <w14:schemeClr w14:val="tx1"/>
            </w14:solidFill>
          </w14:textFill>
        </w:rPr>
        <w:t>shall not block the fire fighting facilities or occupy the fire fighting channel.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 The maintenance and electrical safety management of the special booths shall be the responsibility of the contractor, who shall designate a person to manage them and be available for contact at any time.</w:t>
      </w:r>
    </w:p>
    <w:p>
      <w:pPr>
        <w:spacing w:line="400" w:lineRule="exact"/>
        <w:ind w:firstLine="480"/>
        <w:rPr>
          <w:color w:val="000000" w:themeColor="text1"/>
          <w14:textFill>
            <w14:solidFill>
              <w14:schemeClr w14:val="tx1"/>
            </w14:solidFill>
          </w14:textFill>
        </w:rPr>
      </w:pP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198" w:name="_Toc244875154"/>
      <w:bookmarkStart w:id="199" w:name="_Toc244875269"/>
      <w:bookmarkStart w:id="200" w:name="_Toc244875332"/>
      <w:bookmarkStart w:id="201" w:name="_Toc244875196"/>
      <w:bookmarkStart w:id="202" w:name="_Toc243889907"/>
      <w:bookmarkStart w:id="203" w:name="_Toc165879366"/>
      <w:r>
        <w:rPr>
          <w:rFonts w:hint="eastAsia" w:ascii="Times New Roman" w:hAnsi="Times New Roman" w:eastAsia="仿宋_GB2312"/>
          <w:b/>
          <w:color w:val="000000" w:themeColor="text1"/>
          <w14:textFill>
            <w14:solidFill>
              <w14:schemeClr w14:val="tx1"/>
            </w14:solidFill>
          </w14:textFill>
        </w:rPr>
        <w:t>VII. Notes on the withdrawal of the exhibition</w:t>
      </w:r>
      <w:bookmarkEnd w:id="198"/>
      <w:bookmarkEnd w:id="199"/>
      <w:bookmarkEnd w:id="200"/>
      <w:bookmarkEnd w:id="201"/>
      <w:bookmarkEnd w:id="202"/>
      <w:bookmarkEnd w:id="203"/>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w:t>
      </w:r>
      <w:r>
        <w:rPr>
          <w:rFonts w:hint="eastAsia"/>
          <w:b/>
          <w:color w:val="000000" w:themeColor="text1"/>
          <w14:textFill>
            <w14:solidFill>
              <w14:schemeClr w14:val="tx1"/>
            </w14:solidFill>
          </w14:textFill>
        </w:rPr>
        <w:t xml:space="preserve">June 23, 2024 </w:t>
      </w:r>
      <w:r>
        <w:rPr>
          <w:b/>
          <w:color w:val="000000" w:themeColor="text1"/>
          <w14:textFill>
            <w14:solidFill>
              <w14:schemeClr w14:val="tx1"/>
            </w14:solidFill>
          </w14:textFill>
        </w:rPr>
        <w:t xml:space="preserve">16:00 </w:t>
      </w:r>
      <w:r>
        <w:rPr>
          <w:rFonts w:hint="eastAsia"/>
          <w:b/>
          <w:color w:val="000000" w:themeColor="text1"/>
          <w14:textFill>
            <w14:solidFill>
              <w14:schemeClr w14:val="tx1"/>
            </w14:solidFill>
          </w14:textFill>
        </w:rPr>
        <w:t>before the withdrawal of the exhibition is strictly prohibited</w:t>
      </w:r>
      <w:r>
        <w:rPr>
          <w:rFonts w:hint="eastAsia"/>
          <w:color w:val="000000" w:themeColor="text1"/>
          <w14:textFill>
            <w14:solidFill>
              <w14:schemeClr w14:val="tx1"/>
            </w14:solidFill>
          </w14:textFill>
        </w:rPr>
        <w:t>, if found early withdrawal of the special installation contractor, will be included in the bad record list of the General Assembly, cancel the special installation qualification certification qualifications, three years shall not participate in the General Assembly special installation construction, and deduct the booth clearance deposit of 5,000 yuan.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In the process of evacuation, exhibitors will be responsible for the storage of exhibits, exhibits and materials, and will be responsible for any loss or theft; for those who rented exhibits in the exhibition hall, please go to the on-site service point for return procedures and receive the corresponding deposit.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The evacuation of the exhibition must be prompt, clean and thorough. All exhibitors shall remove all materials from the exhibition hall within the above specified time, and the abandoned exhibition materials shall be cleared out of the exhibition hall and transported away by themselves. If any exhibition materials are left on site, a deposit of RMB 10,000 yuan will be deducted from the booth and the qualification of special installation will be cancelled, and the exhibitor will not be allowed to participate in the special installation construction for three years.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 For booths that have not gone through overtime procedures and have not been withdrawn or left unattended after the specified withdrawal time, the General Assembly will be specially organized to clean up, and the General Assembly will not be responsible for the lost items and exhibition boards and exhibits, and the deposit for the clearance of the special booths involved will not be refunded, and the qualification certification of the special booths will be cancelled, and they will not be allowed to participate in the special construction of the General Assembly within three years.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 xml:space="preserve">) the withdrawal of special exhibition material vehicles with cloth (withdrawal) exhibition car card </w:t>
      </w:r>
      <w:r>
        <w:rPr>
          <w:rFonts w:hint="eastAsia"/>
          <w:b/>
          <w:color w:val="000000" w:themeColor="text1"/>
          <w14:textFill>
            <w14:solidFill>
              <w14:schemeClr w14:val="tx1"/>
            </w14:solidFill>
          </w14:textFill>
        </w:rPr>
        <w:t xml:space="preserve">on June 23 </w:t>
      </w:r>
      <w:r>
        <w:rPr>
          <w:rFonts w:hint="eastAsia"/>
          <w:color w:val="000000" w:themeColor="text1"/>
          <w14:textFill>
            <w14:solidFill>
              <w14:schemeClr w14:val="tx1"/>
            </w14:solidFill>
          </w14:textFill>
        </w:rPr>
        <w:t xml:space="preserve">after </w:t>
      </w:r>
      <w:r>
        <w:rPr>
          <w:b/>
          <w:color w:val="000000" w:themeColor="text1"/>
          <w14:textFill>
            <w14:solidFill>
              <w14:schemeClr w14:val="tx1"/>
            </w14:solidFill>
          </w14:textFill>
        </w:rPr>
        <w:t xml:space="preserve">16:00 </w:t>
      </w:r>
      <w:r>
        <w:rPr>
          <w:rFonts w:hint="eastAsia"/>
          <w:color w:val="000000" w:themeColor="text1"/>
          <w14:textFill>
            <w14:solidFill>
              <w14:schemeClr w14:val="tx1"/>
            </w14:solidFill>
          </w14:textFill>
        </w:rPr>
        <w:t>into the exhibition site, the vehicle shall enter the exhibition hall in accordance with the command of the staff in turn, the vehicle into the loading must immediately drive out of the pavilion, not the turn of the vehicle according to the command of the staff to park the vehicle in the designated position in line.</w:t>
      </w:r>
    </w:p>
    <w:p>
      <w:pPr>
        <w:spacing w:line="400" w:lineRule="exact"/>
        <w:ind w:firstLine="480"/>
        <w:rPr>
          <w:color w:val="000000" w:themeColor="text1"/>
          <w14:textFill>
            <w14:solidFill>
              <w14:schemeClr w14:val="tx1"/>
            </w14:solidFill>
          </w14:textFill>
        </w:rPr>
      </w:pP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204" w:name="_Toc165879367"/>
      <w:r>
        <w:rPr>
          <w:rFonts w:hint="eastAsia" w:ascii="Times New Roman" w:hAnsi="Times New Roman" w:eastAsia="仿宋_GB2312"/>
          <w:b/>
          <w:color w:val="000000" w:themeColor="text1"/>
          <w14:textFill>
            <w14:solidFill>
              <w14:schemeClr w14:val="tx1"/>
            </w14:solidFill>
          </w14:textFill>
        </w:rPr>
        <w:t>Ⅷ</w:t>
      </w:r>
      <w:bookmarkStart w:id="205" w:name="OLE_LINK47"/>
      <w:bookmarkStart w:id="206" w:name="OLE_LINK46"/>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vehicle driving safety practices</w:t>
      </w:r>
      <w:bookmarkEnd w:id="204"/>
      <w:bookmarkEnd w:id="205"/>
      <w:bookmarkEnd w:id="206"/>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during the preparation and withdrawal of the exhibition hall outside the truck driving route requirements</w:t>
      </w:r>
    </w:p>
    <w:p>
      <w:pPr>
        <w:spacing w:line="400" w:lineRule="exact"/>
        <w:ind w:firstLine="480"/>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Truck </w:t>
      </w:r>
      <w:r>
        <w:rPr>
          <w:rFonts w:hint="eastAsia"/>
          <w:b/>
          <w:bCs/>
          <w:color w:val="000000" w:themeColor="text1"/>
          <w14:textFill>
            <w14:solidFill>
              <w14:schemeClr w14:val="tx1"/>
            </w14:solidFill>
          </w14:textFill>
        </w:rPr>
        <w:t xml:space="preserve">driving </w:t>
      </w:r>
      <w:r>
        <w:rPr>
          <w:b/>
          <w:bCs/>
          <w:color w:val="000000" w:themeColor="text1"/>
          <w14:textFill>
            <w14:solidFill>
              <w14:schemeClr w14:val="tx1"/>
            </w14:solidFill>
          </w14:textFill>
        </w:rPr>
        <w:t xml:space="preserve">routes during exhibition preparation </w:t>
      </w:r>
      <w:r>
        <w:rPr>
          <w:rFonts w:hint="eastAsia"/>
          <w:b/>
          <w:bCs/>
          <w:color w:val="000000" w:themeColor="text1"/>
          <w14:textFill>
            <w14:solidFill>
              <w14:schemeClr w14:val="tx1"/>
            </w14:solidFill>
          </w14:textFill>
        </w:rPr>
        <w:t xml:space="preserve">and </w:t>
      </w:r>
      <w:r>
        <w:rPr>
          <w:b/>
          <w:bCs/>
          <w:color w:val="000000" w:themeColor="text1"/>
          <w14:textFill>
            <w14:solidFill>
              <w14:schemeClr w14:val="tx1"/>
            </w14:solidFill>
          </w14:textFill>
        </w:rPr>
        <w:t>removal in Area A: Eastbound Xingang Road - Ke Yun Road overpass turnaround - westbound Xingang Road East - northbound Exhibition West -</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Reading River Road Gate 8 entrance</w:t>
      </w:r>
      <w:r>
        <w:t xml:space="preserve"> </w:t>
      </w:r>
      <w:r>
        <w:rPr>
          <w:rFonts w:hint="eastAsia"/>
        </w:rPr>
        <w:t xml:space="preserve">- </w:t>
      </w:r>
      <w:r>
        <w:rPr>
          <w:b/>
          <w:bCs/>
          <w:color w:val="000000" w:themeColor="text1"/>
          <w14:textFill>
            <w14:solidFill>
              <w14:schemeClr w14:val="tx1"/>
            </w14:solidFill>
          </w14:textFill>
        </w:rPr>
        <w:t xml:space="preserve">Start timing via the west ramp on the </w:t>
      </w:r>
      <w:r>
        <w:rPr>
          <w:rFonts w:hint="eastAsia"/>
          <w:b/>
          <w:bCs/>
          <w:color w:val="000000" w:themeColor="text1"/>
          <w14:textFill>
            <w14:solidFill>
              <w14:schemeClr w14:val="tx1"/>
            </w14:solidFill>
          </w14:textFill>
        </w:rPr>
        <w:t>second</w:t>
      </w:r>
      <w:r>
        <w:rPr>
          <w:b/>
          <w:bCs/>
          <w:color w:val="000000" w:themeColor="text1"/>
          <w14:textFill>
            <w14:solidFill>
              <w14:schemeClr w14:val="tx1"/>
            </w14:solidFill>
          </w14:textFill>
        </w:rPr>
        <w:t xml:space="preserve"> floor of Area A - Drive up to the </w:t>
      </w:r>
      <w:r>
        <w:rPr>
          <w:rFonts w:hint="eastAsia"/>
          <w:b/>
          <w:bCs/>
          <w:color w:val="000000" w:themeColor="text1"/>
          <w14:textFill>
            <w14:solidFill>
              <w14:schemeClr w14:val="tx1"/>
            </w14:solidFill>
          </w14:textFill>
        </w:rPr>
        <w:t>second</w:t>
      </w:r>
      <w:r>
        <w:rPr>
          <w:b/>
          <w:bCs/>
          <w:color w:val="000000" w:themeColor="text1"/>
          <w14:textFill>
            <w14:solidFill>
              <w14:schemeClr w14:val="tx1"/>
            </w14:solidFill>
          </w14:textFill>
        </w:rPr>
        <w:t xml:space="preserve"> floor exhibition access - After loading and unloading in the exhibition hall on the </w:t>
      </w:r>
      <w:r>
        <w:rPr>
          <w:rFonts w:hint="eastAsia"/>
          <w:b/>
          <w:bCs/>
          <w:color w:val="000000" w:themeColor="text1"/>
          <w14:textFill>
            <w14:solidFill>
              <w14:schemeClr w14:val="tx1"/>
            </w14:solidFill>
          </w14:textFill>
        </w:rPr>
        <w:t>second</w:t>
      </w:r>
      <w:r>
        <w:rPr>
          <w:b/>
          <w:bCs/>
          <w:color w:val="000000" w:themeColor="text1"/>
          <w14:textFill>
            <w14:solidFill>
              <w14:schemeClr w14:val="tx1"/>
            </w14:solidFill>
          </w14:textFill>
        </w:rPr>
        <w:t xml:space="preserve"> floor - After descending the east ramp, leave through Gate 6 via the west road of the exhibition ground.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vehicle driving requirements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During the preparation and withdrawal of the exhibition, cars, buses and passenger vans are not allowed to drive into the exhibition hall, park, wait or load and unload goods according to the specified areas, and vehicles entering the second and third floor exhibition hall are limited to 10 meters (including 10 meters), 5 tons (including 5 tons) and 3.8 meters (including 3.8 meters) in height. Over-length, over-weight and over-height vehicles must be unloaded and passed in the parking lot designated by the exhibition hall. The vehicles entering the exhibition hall shall obey the scheduling of the exhibition hall, and the driver shall not leave the vehicle and drive away from the exhibition site after loading and unloading the goods.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During the conduct period, all vehicles are parked according to the prescribed area, parking hours are: 08:30-17:00, vehicles are not allowed to stay overnight. Leaking oil and vehicles containing flammable, explosive, toxic, radioactive or polluting substances are prohibited from entering the parking lot. Smoking, the use of open fire, washing and maintenance of vehicles is strictly prohibited in the parking lot, the vehicle should be parked in time to close the doors and windows, their own custody of valuables, car, card separation, parking card should be carried, no parking card or can not prove that the person is the owner of the vehicle shall not be released from the field.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Vehicles entering the exhibition hall area should follow the route specified during the exhibition, and the driving speed should not exceed 10 km/h. Vehicles over 2.2 meters high are not allowed to enter the underground parking lot of the exhibition hall. Bicycles are not allowed to enter the parking lot.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garbage removal truck shall comply with the relevant safety regulations of the exhibition, and the vehicle parking and garbage stacking shall not occupy and block the fire fighting facilities.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During the exhibition, if any vehicle needs to be driven to the exhibition hall for display purposes and parked, it is necessary to fill out and submit the "Application for Sample Vehicle Entering the Hall" (consult the supervisory unit) and follow the requirements of the relevant regulations on it.</w:t>
      </w:r>
    </w:p>
    <w:p>
      <w:pPr>
        <w:spacing w:line="400" w:lineRule="exact"/>
        <w:ind w:firstLine="480"/>
        <w:rPr>
          <w:color w:val="000000" w:themeColor="text1"/>
          <w14:textFill>
            <w14:solidFill>
              <w14:schemeClr w14:val="tx1"/>
            </w14:solidFill>
          </w14:textFill>
        </w:rPr>
      </w:pP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207" w:name="_Toc165879368"/>
      <w:r>
        <w:rPr>
          <w:rFonts w:hint="eastAsia" w:ascii="Times New Roman" w:hAnsi="Times New Roman" w:eastAsia="仿宋_GB2312"/>
          <w:b/>
          <w:color w:val="000000" w:themeColor="text1"/>
          <w14:textFill>
            <w14:solidFill>
              <w14:schemeClr w14:val="tx1"/>
            </w14:solidFill>
          </w14:textFill>
        </w:rPr>
        <w:t xml:space="preserve">Ⅸ. </w:t>
      </w:r>
      <w:r>
        <w:rPr>
          <w:rFonts w:ascii="Times New Roman" w:hAnsi="Times New Roman" w:eastAsia="仿宋_GB2312"/>
          <w:b/>
          <w:color w:val="000000" w:themeColor="text1"/>
          <w14:textFill>
            <w14:solidFill>
              <w14:schemeClr w14:val="tx1"/>
            </w14:solidFill>
          </w14:textFill>
        </w:rPr>
        <w:t>Camera Installation Requirements</w:t>
      </w:r>
      <w:bookmarkEnd w:id="207"/>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According to the requirements of the higher authorities, all booths are required to install cameras. Camera installation must meet the following conditions: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w:t>
      </w:r>
      <w:r>
        <w:rPr>
          <w:color w:val="000000" w:themeColor="text1"/>
          <w14:textFill>
            <w14:solidFill>
              <w14:schemeClr w14:val="tx1"/>
            </w14:solidFill>
          </w14:textFill>
        </w:rPr>
        <w:t>the camera can be accessed at any time through mobile phones and computers for video playback;</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the camera must retain the video for a period of not less than 14 days;</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(c) at least one camera must be installed in each special booth/non-structured booth, and the camera shooting range of the special booth needs to be fully covered by the booth.</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(d) If the installation requirements are not met, the booth that does not meet the camera installation requirements will be suspended. And deduct the special booth construction deposit.</w:t>
      </w:r>
    </w:p>
    <w:p>
      <w:pPr>
        <w:pStyle w:val="15"/>
        <w:spacing w:line="400" w:lineRule="exact"/>
        <w:ind w:firstLine="640"/>
        <w:rPr>
          <w:rFonts w:ascii="Times New Roman" w:hAnsi="Times New Roman" w:eastAsia="仿宋_GB2312"/>
          <w:b/>
          <w:color w:val="000000" w:themeColor="text1"/>
          <w14:textFill>
            <w14:solidFill>
              <w14:schemeClr w14:val="tx1"/>
            </w14:solidFill>
          </w14:textFill>
        </w:rPr>
      </w:pPr>
      <w:bookmarkStart w:id="208" w:name="_Toc244875333"/>
      <w:bookmarkStart w:id="209" w:name="_Toc244875155"/>
      <w:bookmarkStart w:id="210" w:name="_Toc244875197"/>
      <w:bookmarkStart w:id="211" w:name="_Toc243889908"/>
      <w:bookmarkStart w:id="212" w:name="_Toc244875270"/>
      <w:bookmarkStart w:id="213" w:name="_Toc165879369"/>
      <w:bookmarkStart w:id="214" w:name="OLE_LINK44"/>
      <w:bookmarkStart w:id="215" w:name="OLE_LINK45"/>
      <w:bookmarkStart w:id="216" w:name="OLE_LINK288"/>
      <w:bookmarkStart w:id="217" w:name="OLE_LINK289"/>
      <w:r>
        <w:rPr>
          <w:rFonts w:hint="eastAsia" w:ascii="Times New Roman" w:hAnsi="Times New Roman" w:eastAsia="仿宋_GB2312"/>
          <w:b/>
          <w:color w:val="000000" w:themeColor="text1"/>
          <w14:textFill>
            <w14:solidFill>
              <w14:schemeClr w14:val="tx1"/>
            </w14:solidFill>
          </w14:textFill>
        </w:rPr>
        <w:t>X. Deposit refund process</w:t>
      </w:r>
      <w:bookmarkEnd w:id="208"/>
      <w:bookmarkEnd w:id="209"/>
      <w:bookmarkEnd w:id="210"/>
      <w:bookmarkEnd w:id="211"/>
      <w:bookmarkEnd w:id="212"/>
      <w:bookmarkEnd w:id="213"/>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Deposit for electric box: The electrician of the exhibition hall will be responsible for checking the electric box of the exhibitor's booth and dismantling it uniformly, if there is no damage, the deposit will be refunded within 15 working days after the exhibition; if damage occurs, the deposit for the electric box will be deducted accordingly.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Clearance deposit: The on-site service point staff will be responsible for checking the withdrawal of the exhibitor's booth, and if the cleaning is completed, the staff will sign on the "Clearance Confirmation Form</w:t>
      </w:r>
      <w:bookmarkEnd w:id="214"/>
      <w:bookmarkEnd w:id="215"/>
      <w:r>
        <w:rPr>
          <w:rFonts w:hint="eastAsia"/>
          <w:color w:val="000000" w:themeColor="text1"/>
          <w14:textFill>
            <w14:solidFill>
              <w14:schemeClr w14:val="tx1"/>
            </w14:solidFill>
          </w14:textFill>
        </w:rPr>
        <w:t xml:space="preserve"> " and return the deposit within 15 working days after the exhibition; if the cleaning is incomplete (including the garbage left outside the pavilion) or the site facilities are damaged, the deposit will be deducted accordingly. The deposit will be deducted accordingly.</w:t>
      </w:r>
    </w:p>
    <w:bookmarkEnd w:id="216"/>
    <w:bookmarkEnd w:id="217"/>
    <w:p>
      <w:pPr>
        <w:spacing w:line="400" w:lineRule="exact"/>
        <w:ind w:firstLine="480"/>
        <w:rPr>
          <w:color w:val="000000" w:themeColor="text1"/>
          <w14:textFill>
            <w14:solidFill>
              <w14:schemeClr w14:val="tx1"/>
            </w14:solidFill>
          </w14:textFill>
        </w:rPr>
      </w:pPr>
    </w:p>
    <w:p>
      <w:pPr>
        <w:pStyle w:val="20"/>
        <w:rPr>
          <w:color w:val="000000" w:themeColor="text1"/>
          <w14:textFill>
            <w14:solidFill>
              <w14:schemeClr w14:val="tx1"/>
            </w14:solidFill>
          </w14:textFill>
        </w:rPr>
      </w:pPr>
      <w:bookmarkStart w:id="218" w:name="_Toc243889910"/>
      <w:bookmarkStart w:id="219" w:name="_Toc244875272"/>
      <w:bookmarkStart w:id="220" w:name="_Toc244875157"/>
      <w:bookmarkStart w:id="221" w:name="_Toc244875199"/>
      <w:bookmarkStart w:id="222" w:name="_Toc244875335"/>
      <w:bookmarkStart w:id="223" w:name="_Toc165879370"/>
      <w:r>
        <w:rPr>
          <w:rFonts w:hint="eastAsia"/>
          <w:color w:val="000000" w:themeColor="text1"/>
          <w14:textFill>
            <w14:solidFill>
              <w14:schemeClr w14:val="tx1"/>
            </w14:solidFill>
          </w14:textFill>
        </w:rPr>
        <w:t>Charges for special installation-related services</w:t>
      </w:r>
      <w:bookmarkEnd w:id="218"/>
      <w:bookmarkEnd w:id="219"/>
      <w:bookmarkEnd w:id="220"/>
      <w:bookmarkEnd w:id="221"/>
      <w:bookmarkEnd w:id="222"/>
      <w:bookmarkEnd w:id="223"/>
    </w:p>
    <w:p>
      <w:pPr>
        <w:spacing w:line="240" w:lineRule="auto"/>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 Regular service charges (RMB: yuan, billing period: exhibition period)</w:t>
      </w:r>
    </w:p>
    <w:tbl>
      <w:tblPr>
        <w:tblStyle w:val="21"/>
        <w:tblW w:w="97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560"/>
        <w:gridCol w:w="1559"/>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Projects</w:t>
            </w:r>
          </w:p>
        </w:tc>
        <w:tc>
          <w:tcPr>
            <w:tcW w:w="1560"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w:t>
            </w:r>
          </w:p>
        </w:tc>
        <w:tc>
          <w:tcPr>
            <w:tcW w:w="1559"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 price (yuan)</w:t>
            </w:r>
          </w:p>
        </w:tc>
        <w:tc>
          <w:tcPr>
            <w:tcW w:w="4394"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5" w:hRule="atLeast"/>
          <w:jc w:val="center"/>
        </w:trPr>
        <w:tc>
          <w:tcPr>
            <w:tcW w:w="2263"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Special installation construction management fee</w:t>
            </w:r>
          </w:p>
        </w:tc>
        <w:tc>
          <w:tcPr>
            <w:tcW w:w="1560"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Yuan/</w:t>
            </w:r>
            <w:bookmarkStart w:id="224" w:name="OLE_LINK37"/>
            <w:r>
              <w:rPr>
                <w:rFonts w:hint="eastAsia"/>
                <w:color w:val="000000" w:themeColor="text1"/>
                <w:szCs w:val="21"/>
                <w14:textFill>
                  <w14:solidFill>
                    <w14:schemeClr w14:val="tx1"/>
                  </w14:solidFill>
                </w14:textFill>
              </w:rPr>
              <w:t>sqm</w:t>
            </w:r>
            <w:bookmarkEnd w:id="224"/>
          </w:p>
        </w:tc>
        <w:tc>
          <w:tcPr>
            <w:tcW w:w="1559"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4394"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Based on the net area of the booth (report the map on or before </w:t>
            </w:r>
            <w:r>
              <w:rPr>
                <w:color w:val="000000" w:themeColor="text1"/>
                <w:szCs w:val="21"/>
                <w14:textFill>
                  <w14:solidFill>
                    <w14:schemeClr w14:val="tx1"/>
                  </w14:solidFill>
                </w14:textFill>
              </w:rPr>
              <w:t xml:space="preserve">June </w:t>
            </w:r>
            <w:r>
              <w:rPr>
                <w:rFonts w:hint="eastAsia"/>
                <w:color w:val="000000" w:themeColor="text1"/>
                <w:szCs w:val="21"/>
                <w14:textFill>
                  <w14:solidFill>
                    <w14:schemeClr w14:val="tx1"/>
                  </w14:solidFill>
                </w14:textFill>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5" w:hRule="atLeast"/>
          <w:jc w:val="center"/>
        </w:trPr>
        <w:tc>
          <w:tcPr>
            <w:tcW w:w="2263"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Special installation construction management fee</w:t>
            </w:r>
          </w:p>
        </w:tc>
        <w:tc>
          <w:tcPr>
            <w:tcW w:w="1560"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Yuan/sqm</w:t>
            </w:r>
          </w:p>
        </w:tc>
        <w:tc>
          <w:tcPr>
            <w:tcW w:w="1559"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4394"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Calculated by net booth area (report map after </w:t>
            </w:r>
            <w:r>
              <w:rPr>
                <w:color w:val="000000" w:themeColor="text1"/>
                <w:szCs w:val="21"/>
                <w14:textFill>
                  <w14:solidFill>
                    <w14:schemeClr w14:val="tx1"/>
                  </w14:solidFill>
                </w14:textFill>
              </w:rPr>
              <w:t xml:space="preserve">June </w:t>
            </w:r>
            <w:r>
              <w:rPr>
                <w:rFonts w:hint="eastAsia"/>
                <w:color w:val="000000" w:themeColor="text1"/>
                <w:szCs w:val="21"/>
                <w14:textFill>
                  <w14:solidFill>
                    <w14:schemeClr w14:val="tx1"/>
                  </w14:solidFill>
                </w14:textFill>
              </w:rPr>
              <w:t>7)</w:t>
            </w:r>
          </w:p>
        </w:tc>
      </w:tr>
    </w:tbl>
    <w:p>
      <w:pPr>
        <w:spacing w:line="240" w:lineRule="auto"/>
        <w:ind w:firstLine="484" w:firstLineChars="20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II. the deposit calculation standards (RMB: yuan, billing cycle: </w:t>
      </w:r>
      <w:bookmarkStart w:id="225" w:name="OLE_LINK36"/>
      <w:r>
        <w:rPr>
          <w:rFonts w:hint="eastAsia"/>
          <w:color w:val="000000" w:themeColor="text1"/>
          <w:szCs w:val="21"/>
          <w14:textFill>
            <w14:solidFill>
              <w14:schemeClr w14:val="tx1"/>
            </w14:solidFill>
          </w14:textFill>
        </w:rPr>
        <w:t>extension</w:t>
      </w:r>
      <w:bookmarkEnd w:id="225"/>
      <w:r>
        <w:rPr>
          <w:rFonts w:hint="eastAsia"/>
          <w:color w:val="000000" w:themeColor="text1"/>
          <w:szCs w:val="21"/>
          <w14:textFill>
            <w14:solidFill>
              <w14:schemeClr w14:val="tx1"/>
            </w14:solidFill>
          </w14:textFill>
        </w:rPr>
        <w:t>)</w:t>
      </w:r>
    </w:p>
    <w:tbl>
      <w:tblPr>
        <w:tblStyle w:val="21"/>
        <w:tblW w:w="9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486"/>
        <w:gridCol w:w="1551"/>
        <w:gridCol w:w="4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Projects</w:t>
            </w:r>
          </w:p>
        </w:tc>
        <w:tc>
          <w:tcPr>
            <w:tcW w:w="1486"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Unit</w:t>
            </w:r>
          </w:p>
        </w:tc>
        <w:tc>
          <w:tcPr>
            <w:tcW w:w="1551"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Unit price (yuan)</w:t>
            </w:r>
          </w:p>
        </w:tc>
        <w:tc>
          <w:tcPr>
            <w:tcW w:w="4357"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Remarks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Merge w:val="restart"/>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 booth clearance deposit</w:t>
            </w:r>
          </w:p>
        </w:tc>
        <w:tc>
          <w:tcPr>
            <w:tcW w:w="1486" w:type="dxa"/>
            <w:vMerge w:val="restart"/>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Yuan/booth</w:t>
            </w:r>
          </w:p>
        </w:tc>
        <w:tc>
          <w:tcPr>
            <w:tcW w:w="1551" w:type="dxa"/>
          </w:tcPr>
          <w:p>
            <w:pPr>
              <w:spacing w:line="240" w:lineRule="auto"/>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20000</w:t>
            </w:r>
          </w:p>
        </w:tc>
        <w:tc>
          <w:tcPr>
            <w:tcW w:w="4357" w:type="dxa"/>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Area of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 xml:space="preserve">square meters or less, excluding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square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Merge w:val="continue"/>
          </w:tcPr>
          <w:p>
            <w:pPr>
              <w:spacing w:line="240" w:lineRule="auto"/>
              <w:ind w:firstLine="0" w:firstLineChars="0"/>
              <w:jc w:val="center"/>
              <w:rPr>
                <w:bCs/>
                <w:color w:val="000000" w:themeColor="text1"/>
                <w:szCs w:val="21"/>
                <w14:textFill>
                  <w14:solidFill>
                    <w14:schemeClr w14:val="tx1"/>
                  </w14:solidFill>
                </w14:textFill>
              </w:rPr>
            </w:pPr>
          </w:p>
        </w:tc>
        <w:tc>
          <w:tcPr>
            <w:tcW w:w="1486" w:type="dxa"/>
            <w:vMerge w:val="continue"/>
            <w:vAlign w:val="center"/>
          </w:tcPr>
          <w:p>
            <w:pPr>
              <w:spacing w:line="240" w:lineRule="auto"/>
              <w:ind w:firstLine="0" w:firstLineChars="0"/>
              <w:jc w:val="center"/>
              <w:rPr>
                <w:bCs/>
                <w:color w:val="000000" w:themeColor="text1"/>
                <w:szCs w:val="21"/>
                <w14:textFill>
                  <w14:solidFill>
                    <w14:schemeClr w14:val="tx1"/>
                  </w14:solidFill>
                </w14:textFill>
              </w:rPr>
            </w:pPr>
          </w:p>
        </w:tc>
        <w:tc>
          <w:tcPr>
            <w:tcW w:w="1551" w:type="dxa"/>
          </w:tcPr>
          <w:p>
            <w:pPr>
              <w:spacing w:line="240" w:lineRule="auto"/>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30,000</w:t>
            </w:r>
          </w:p>
        </w:tc>
        <w:tc>
          <w:tcPr>
            <w:tcW w:w="4357" w:type="dxa"/>
          </w:tcPr>
          <w:p>
            <w:pPr>
              <w:spacing w:line="240" w:lineRule="auto"/>
              <w:ind w:firstLine="240" w:firstLineChars="1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Area of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 xml:space="preserve">square meters or more, including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 xml:space="preserve">square meters </w:t>
            </w:r>
          </w:p>
        </w:tc>
      </w:tr>
    </w:tbl>
    <w:p>
      <w:pPr>
        <w:spacing w:line="240" w:lineRule="auto"/>
        <w:ind w:firstLine="484" w:firstLineChars="20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III. Electricity and deposit for electric box (</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 xml:space="preserve">chedule </w:t>
      </w: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w:t>
      </w:r>
    </w:p>
    <w:tbl>
      <w:tblPr>
        <w:tblStyle w:val="21"/>
        <w:tblW w:w="96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7"/>
        <w:gridCol w:w="2196"/>
        <w:gridCol w:w="1677"/>
        <w:gridCol w:w="1842"/>
        <w:gridCol w:w="16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16" w:hRule="atLeast"/>
          <w:jc w:val="center"/>
        </w:trPr>
        <w:tc>
          <w:tcPr>
            <w:tcW w:w="2267" w:type="dxa"/>
            <w:tcBorders>
              <w:top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Number</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Electrical box specifications</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Electricity prices</w:t>
            </w:r>
          </w:p>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(to be declared by June 7)</w:t>
            </w:r>
          </w:p>
        </w:tc>
        <w:tc>
          <w:tcPr>
            <w:tcW w:w="1842" w:type="dxa"/>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Electricity prices</w:t>
            </w:r>
          </w:p>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(filed on or after June 7)</w:t>
            </w:r>
          </w:p>
        </w:tc>
        <w:tc>
          <w:tcPr>
            <w:tcW w:w="165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Electrical box</w:t>
            </w:r>
          </w:p>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Rent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EB-01</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EB-02</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16A/220V(3.5KW)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975</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EB-03</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1170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EB-04</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16A/380V(8KW)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1950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EB-05</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20A/380V(10KW)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2340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EB-06</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25A/380V(13KW)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2730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EB-07</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32A/380V(16KW)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3120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EB-08</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40A/380V(20KW)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3510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EB-09</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50A/380V(25KW)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EB-10</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63A/380V(30KW)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4680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EB-11</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100A/380V(50KW)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7540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16" w:hRule="atLeast"/>
          <w:jc w:val="center"/>
        </w:trPr>
        <w:tc>
          <w:tcPr>
            <w:tcW w:w="2267"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780</w:t>
            </w:r>
          </w:p>
        </w:tc>
        <w:tc>
          <w:tcPr>
            <w:tcW w:w="165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r>
    </w:tbl>
    <w:p>
      <w:pPr>
        <w:spacing w:line="240" w:lineRule="auto"/>
        <w:ind w:firstLine="48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IV</w:t>
      </w:r>
      <w:r>
        <w:rPr>
          <w:rFonts w:hint="eastAsia"/>
          <w:color w:val="000000" w:themeColor="text1"/>
          <w:szCs w:val="21"/>
          <w14:textFill>
            <w14:solidFill>
              <w14:schemeClr w14:val="tx1"/>
            </w14:solidFill>
          </w14:textFill>
        </w:rPr>
        <w:t>. the extended service charges (RMB: yuan, billing cycle: 3 hours)</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11"/>
        <w:gridCol w:w="1870"/>
        <w:gridCol w:w="5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76" w:type="pct"/>
            <w:vAlign w:val="center"/>
          </w:tcPr>
          <w:p>
            <w:pPr>
              <w:spacing w:line="240" w:lineRule="auto"/>
              <w:ind w:firstLine="0" w:firstLineChars="0"/>
              <w:jc w:val="center"/>
              <w:rPr>
                <w:b/>
                <w:color w:val="000000" w:themeColor="text1"/>
                <w:szCs w:val="21"/>
                <w:highlight w:val="yellow"/>
                <w14:textFill>
                  <w14:solidFill>
                    <w14:schemeClr w14:val="tx1"/>
                  </w14:solidFill>
                </w14:textFill>
              </w:rPr>
            </w:pPr>
            <w:r>
              <w:rPr>
                <w:b/>
                <w:color w:val="000000" w:themeColor="text1"/>
                <w:szCs w:val="21"/>
                <w14:textFill>
                  <w14:solidFill>
                    <w14:schemeClr w14:val="tx1"/>
                  </w14:solidFill>
                </w14:textFill>
              </w:rPr>
              <w:t>Time Period</w:t>
            </w:r>
          </w:p>
        </w:tc>
        <w:tc>
          <w:tcPr>
            <w:tcW w:w="949" w:type="pct"/>
            <w:vAlign w:val="center"/>
          </w:tcPr>
          <w:p>
            <w:pPr>
              <w:spacing w:line="240" w:lineRule="auto"/>
              <w:ind w:firstLine="0" w:firstLineChars="0"/>
              <w:jc w:val="center"/>
              <w:rPr>
                <w:b/>
                <w:color w:val="000000" w:themeColor="text1"/>
                <w:szCs w:val="21"/>
                <w:highlight w:val="yellow"/>
                <w14:textFill>
                  <w14:solidFill>
                    <w14:schemeClr w14:val="tx1"/>
                  </w14:solidFill>
                </w14:textFill>
              </w:rPr>
            </w:pPr>
            <w:r>
              <w:rPr>
                <w:b/>
                <w:color w:val="000000" w:themeColor="text1"/>
                <w:szCs w:val="21"/>
                <w14:textFill>
                  <w14:solidFill>
                    <w14:schemeClr w14:val="tx1"/>
                  </w14:solidFill>
                </w14:textFill>
              </w:rPr>
              <w:t>Billing Standard</w:t>
            </w:r>
          </w:p>
        </w:tc>
        <w:tc>
          <w:tcPr>
            <w:tcW w:w="2674" w:type="pct"/>
            <w:vAlign w:val="center"/>
          </w:tcPr>
          <w:p>
            <w:pPr>
              <w:spacing w:line="240" w:lineRule="auto"/>
              <w:ind w:firstLine="0" w:firstLineChars="0"/>
              <w:jc w:val="center"/>
              <w:rPr>
                <w:b/>
                <w:color w:val="000000" w:themeColor="text1"/>
                <w:szCs w:val="21"/>
                <w:highlight w:val="yellow"/>
                <w14:textFill>
                  <w14:solidFill>
                    <w14:schemeClr w14:val="tx1"/>
                  </w14:solidFill>
                </w14:textFill>
              </w:rPr>
            </w:pPr>
            <w:r>
              <w:rPr>
                <w:b/>
                <w:color w:val="000000" w:themeColor="text1"/>
                <w:szCs w:val="21"/>
                <w14:textFill>
                  <w14:solidFill>
                    <w14:schemeClr w14:val="tx1"/>
                  </w14:solidFill>
                </w14:textFill>
              </w:rPr>
              <w:t>Billing Method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6" w:hRule="atLeast"/>
          <w:jc w:val="center"/>
        </w:trPr>
        <w:tc>
          <w:tcPr>
            <w:tcW w:w="1376" w:type="pct"/>
            <w:vAlign w:val="center"/>
          </w:tcPr>
          <w:p>
            <w:pPr>
              <w:spacing w:line="240" w:lineRule="auto"/>
              <w:ind w:firstLine="0" w:firstLineChars="0"/>
              <w:jc w:val="center"/>
              <w:rPr>
                <w:color w:val="000000" w:themeColor="text1"/>
                <w:szCs w:val="21"/>
                <w14:textFill>
                  <w14:solidFill>
                    <w14:schemeClr w14:val="tx1"/>
                  </w14:solidFill>
                </w14:textFill>
              </w:rPr>
            </w:pPr>
            <w:bookmarkStart w:id="226" w:name="OLE_LINK103"/>
            <w:bookmarkStart w:id="227" w:name="OLE_LINK104"/>
            <w:r>
              <w:rPr>
                <w:color w:val="000000" w:themeColor="text1"/>
                <w:szCs w:val="21"/>
                <w14:textFill>
                  <w14:solidFill>
                    <w14:schemeClr w14:val="tx1"/>
                  </w14:solidFill>
                </w14:textFill>
              </w:rPr>
              <w:t>18-20 June 2024</w:t>
            </w:r>
          </w:p>
          <w:p>
            <w:pPr>
              <w:spacing w:line="240" w:lineRule="auto"/>
              <w:ind w:firstLine="0" w:firstLineChars="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 xml:space="preserve"> 17:00-23:00 every day</w:t>
            </w:r>
            <w:bookmarkEnd w:id="226"/>
            <w:bookmarkEnd w:id="227"/>
          </w:p>
        </w:tc>
        <w:tc>
          <w:tcPr>
            <w:tcW w:w="949" w:type="pct"/>
            <w:vAlign w:val="center"/>
          </w:tcPr>
          <w:p>
            <w:pPr>
              <w:spacing w:line="240" w:lineRule="auto"/>
              <w:ind w:firstLine="0" w:firstLineChars="0"/>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45 RMB/㎡/6 hours</w:t>
            </w:r>
          </w:p>
        </w:tc>
        <w:tc>
          <w:tcPr>
            <w:tcW w:w="2674" w:type="pct"/>
            <w:vAlign w:val="center"/>
          </w:tcPr>
          <w:p>
            <w:pPr>
              <w:spacing w:line="240" w:lineRule="auto"/>
              <w:ind w:firstLine="0" w:firstLineChars="0"/>
              <w:jc w:val="left"/>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 xml:space="preserve">Overtime during regular hours only applies from 17:00 to 23:00, and cannot be split or postponed. Charge according to the net area of the booth, the starting area of each exhibition hall is 100m2 (net area), less than 100m2 is calculated according to 100m2, more than 100m2 less than 200m2 is calculated according to 200m2, and so on; 6 hours as the billing period, less than 6 hours is calculated according to 6 hours.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6" w:hRule="atLeast"/>
          <w:jc w:val="center"/>
        </w:trPr>
        <w:tc>
          <w:tcPr>
            <w:tcW w:w="1376" w:type="pct"/>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18-20 June 2024</w:t>
            </w:r>
          </w:p>
          <w:p>
            <w:pPr>
              <w:spacing w:line="240" w:lineRule="auto"/>
              <w:ind w:firstLine="0" w:firstLineChars="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 xml:space="preserve"> 23:00 - 08:00 the next day </w:t>
            </w:r>
          </w:p>
        </w:tc>
        <w:tc>
          <w:tcPr>
            <w:tcW w:w="949" w:type="pct"/>
            <w:vAlign w:val="center"/>
          </w:tcPr>
          <w:p>
            <w:pPr>
              <w:spacing w:line="240" w:lineRule="auto"/>
              <w:ind w:firstLine="0"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30</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RMB /m2/3 hours</w:t>
            </w:r>
          </w:p>
        </w:tc>
        <w:tc>
          <w:tcPr>
            <w:tcW w:w="2674" w:type="pct"/>
            <w:vAlign w:val="center"/>
          </w:tcPr>
          <w:p>
            <w:pPr>
              <w:spacing w:line="240" w:lineRule="auto"/>
              <w:ind w:firstLine="0" w:firstLineChars="0"/>
              <w:jc w:val="left"/>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 xml:space="preserve">According to the relevant regulations on labour protection in China, the Pavilion will not accept applications for extension of service after 23:00 in principle. In special circumstances where an extension of time beyond 23:00 is required, an application must first be made to the main venue contractor and agreed upon before implementation.  Charges will be based on the net area of the booth, with a starting area of 100 square metres for each hall, and less than 100 square metres will be charged in accordance with 100 square metres; 3 hours will be taken as the billing period, and less than 3 hours will be charged in accordance with 3 hours.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56" w:hRule="atLeast"/>
          <w:jc w:val="center"/>
        </w:trPr>
        <w:tc>
          <w:tcPr>
            <w:tcW w:w="1376" w:type="pct"/>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23/06/2024 </w:t>
            </w:r>
          </w:p>
          <w:p>
            <w:pPr>
              <w:spacing w:line="240" w:lineRule="auto"/>
              <w:ind w:firstLine="0" w:firstLineChars="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After 20:00</w:t>
            </w:r>
          </w:p>
        </w:tc>
        <w:tc>
          <w:tcPr>
            <w:tcW w:w="949" w:type="pct"/>
            <w:vAlign w:val="center"/>
          </w:tcPr>
          <w:p>
            <w:pPr>
              <w:spacing w:line="240" w:lineRule="auto"/>
              <w:ind w:firstLine="0" w:firstLineChars="0"/>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30 RMB/㎡/1 hour</w:t>
            </w:r>
          </w:p>
        </w:tc>
        <w:tc>
          <w:tcPr>
            <w:tcW w:w="2674" w:type="pct"/>
            <w:vAlign w:val="center"/>
          </w:tcPr>
          <w:p>
            <w:pPr>
              <w:spacing w:line="240" w:lineRule="auto"/>
              <w:ind w:firstLine="0" w:firstLineChars="0"/>
              <w:jc w:val="left"/>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Charged according to the net area of the booth, with a starting area of 100㎡ per hall, and according to 100㎡ if it is less than 100㎡;</w:t>
            </w:r>
          </w:p>
        </w:tc>
      </w:tr>
    </w:tbl>
    <w:p>
      <w:pPr>
        <w:ind w:firstLine="360" w:firstLineChars="150"/>
        <w:rPr>
          <w:color w:val="000000" w:themeColor="text1"/>
          <w14:textFill>
            <w14:solidFill>
              <w14:schemeClr w14:val="tx1"/>
            </w14:solidFill>
          </w14:textFill>
        </w:rPr>
      </w:pPr>
      <w:r>
        <w:rPr>
          <w:color w:val="000000" w:themeColor="text1"/>
          <w14:textFill>
            <w14:solidFill>
              <w14:schemeClr w14:val="tx1"/>
            </w14:solidFill>
          </w14:textFill>
        </w:rPr>
        <w:t xml:space="preserve">Builders and exhibitors who need to extend the use of the exhibition halls outside the stipulated time </w:t>
      </w:r>
      <w:r>
        <w:rPr>
          <w:b/>
          <w:bCs/>
          <w:color w:val="000000" w:themeColor="text1"/>
          <w14:textFill>
            <w14:solidFill>
              <w14:schemeClr w14:val="tx1"/>
            </w14:solidFill>
          </w14:textFill>
        </w:rPr>
        <w:t xml:space="preserve">should fill in the Application Form for Extension of Service before 15:30 hours on the same day </w:t>
      </w:r>
      <w:r>
        <w:rPr>
          <w:color w:val="000000" w:themeColor="text1"/>
          <w14:textFill>
            <w14:solidFill>
              <w14:schemeClr w14:val="tx1"/>
            </w14:solidFill>
          </w14:textFill>
        </w:rPr>
        <w:t xml:space="preserve">and submit it to the main contractor, and pay the overtime fee according to the regulations after consent; if they apply for overtime work after 15:30 hours, the overtime fee will be charged at 1.2 times of the fee in the above table. </w:t>
      </w:r>
      <w:r>
        <w:rPr>
          <w:color w:val="FF0000"/>
          <w:u w:val="single"/>
        </w:rPr>
        <w:t>If you do not apply for overtime work and have not paid the overtime fee, and you actually work overtime, the overtime fee will be deducted from your deposit after the exhibition at 1.5 times of the overtime fee for that period.</w:t>
      </w:r>
      <w:r>
        <w:rPr>
          <w:color w:val="000000" w:themeColor="text1"/>
          <w14:textFill>
            <w14:solidFill>
              <w14:schemeClr w14:val="tx1"/>
            </w14:solidFill>
          </w14:textFill>
        </w:rPr>
        <w:t xml:space="preserve">  </w:t>
      </w:r>
    </w:p>
    <w:p>
      <w:pPr>
        <w:ind w:firstLine="360" w:firstLineChars="150"/>
        <w:rPr>
          <w:color w:val="000000" w:themeColor="text1"/>
          <w14:textFill>
            <w14:solidFill>
              <w14:schemeClr w14:val="tx1"/>
            </w14:solidFill>
          </w14:textFill>
        </w:rPr>
      </w:pPr>
      <w:r>
        <w:rPr>
          <w:color w:val="000000" w:themeColor="text1"/>
          <w14:textFill>
            <w14:solidFill>
              <w14:schemeClr w14:val="tx1"/>
            </w14:solidFill>
          </w14:textFill>
        </w:rPr>
        <w:t>In accordance with China's labour protection regulations, the Pavilion will not accept applications for extension of service after 23:00 in principle. If there is a need to extend the time after 23:00 under special circumstances, an application must be made to the main venue contractor and agreed upon before implementation.</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Note: </w:t>
      </w:r>
      <w:r>
        <w:rPr>
          <w:rFonts w:hint="eastAsia"/>
          <w:b/>
          <w:color w:val="000000" w:themeColor="text1"/>
          <w:sz w:val="21"/>
          <w:szCs w:val="21"/>
          <w14:textFill>
            <w14:solidFill>
              <w14:schemeClr w14:val="tx1"/>
            </w14:solidFill>
          </w14:textFill>
        </w:rPr>
        <w:t>The above fees must be paid in full before the launch to receive the documents and enter the exhibition, otherwise, no entry, no power supply in the exhibition hall.</w:t>
      </w:r>
    </w:p>
    <w:p>
      <w:pPr>
        <w:ind w:firstLine="420"/>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The construction deposit must be paid by the certified construction unit, and the invoice will only be issued on behalf of the exhibitor or the certified construction unit.</w:t>
      </w:r>
    </w:p>
    <w:p>
      <w:pPr>
        <w:ind w:firstLine="420"/>
        <w:rPr>
          <w:b/>
          <w:color w:val="000000" w:themeColor="text1"/>
          <w:sz w:val="21"/>
          <w:szCs w:val="21"/>
          <w14:textFill>
            <w14:solidFill>
              <w14:schemeClr w14:val="tx1"/>
            </w14:solidFill>
          </w14:textFill>
        </w:rPr>
      </w:pPr>
    </w:p>
    <w:p>
      <w:pPr>
        <w:ind w:left="14" w:firstLine="480"/>
        <w:rPr>
          <w:b/>
          <w:color w:val="000000" w:themeColor="text1"/>
          <w:sz w:val="21"/>
          <w:szCs w:val="21"/>
          <w14:textFill>
            <w14:solidFill>
              <w14:schemeClr w14:val="tx1"/>
            </w14:solidFill>
          </w14:textFill>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73025</wp:posOffset>
                </wp:positionH>
                <wp:positionV relativeFrom="paragraph">
                  <wp:posOffset>15875</wp:posOffset>
                </wp:positionV>
                <wp:extent cx="5788025" cy="1785620"/>
                <wp:effectExtent l="12700" t="12700" r="15875" b="17780"/>
                <wp:wrapNone/>
                <wp:docPr id="6203681" name="矩形 1"/>
                <wp:cNvGraphicFramePr/>
                <a:graphic xmlns:a="http://schemas.openxmlformats.org/drawingml/2006/main">
                  <a:graphicData uri="http://schemas.microsoft.com/office/word/2010/wordprocessingShape">
                    <wps:wsp>
                      <wps:cNvSpPr/>
                      <wps:spPr>
                        <a:xfrm>
                          <a:off x="0" y="0"/>
                          <a:ext cx="5788156" cy="17856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ind w:firstLine="0" w:firstLineChars="0"/>
                              <w:jc w:val="center"/>
                              <w:rPr>
                                <w:b/>
                                <w:bCs/>
                                <w:color w:val="000000" w:themeColor="text1"/>
                                <w:sz w:val="32"/>
                                <w:szCs w:val="32"/>
                                <w:highlight w:val="yellow"/>
                                <w14:textFill>
                                  <w14:solidFill>
                                    <w14:schemeClr w14:val="tx1"/>
                                  </w14:solidFill>
                                </w14:textFill>
                              </w:rPr>
                            </w:pPr>
                            <w:bookmarkStart w:id="294" w:name="OLE_LINK113"/>
                            <w:bookmarkStart w:id="295" w:name="OLE_LINK114"/>
                            <w:bookmarkStart w:id="296" w:name="OLE_LINK115"/>
                            <w:bookmarkStart w:id="297" w:name="_Hlk165275805"/>
                            <w:r>
                              <w:rPr>
                                <w:b/>
                                <w:bCs/>
                                <w:color w:val="000000" w:themeColor="text1"/>
                                <w:sz w:val="32"/>
                                <w:szCs w:val="32"/>
                                <w14:textFill>
                                  <w14:solidFill>
                                    <w14:schemeClr w14:val="tx1"/>
                                  </w14:solidFill>
                                </w14:textFill>
                              </w:rPr>
                              <w:t>Special Reminder</w:t>
                            </w:r>
                          </w:p>
                          <w:bookmarkEnd w:id="294"/>
                          <w:p>
                            <w:pPr>
                              <w:ind w:firstLine="480"/>
                              <w:rPr>
                                <w:color w:val="000000" w:themeColor="text1"/>
                                <w:highlight w:val="yellow"/>
                                <w14:textFill>
                                  <w14:solidFill>
                                    <w14:schemeClr w14:val="tx1"/>
                                  </w14:solidFill>
                                </w14:textFill>
                              </w:rPr>
                            </w:pPr>
                          </w:p>
                          <w:p>
                            <w:pPr>
                              <w:ind w:firstLine="0" w:firstLineChars="0"/>
                              <w:rPr>
                                <w:color w:val="000000" w:themeColor="text1"/>
                                <w:highlight w:val="yellow"/>
                                <w14:textFill>
                                  <w14:solidFill>
                                    <w14:schemeClr w14:val="tx1"/>
                                  </w14:solidFill>
                                </w14:textFill>
                              </w:rPr>
                            </w:pPr>
                            <w:r>
                              <w:rPr>
                                <w:color w:val="000000" w:themeColor="text1"/>
                                <w14:textFill>
                                  <w14:solidFill>
                                    <w14:schemeClr w14:val="tx1"/>
                                  </w14:solidFill>
                                </w14:textFill>
                              </w:rPr>
                              <w:t>Due to the adjustment of the overtime management programme of the exhibition halls, the fee for extended service has increased.</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All exhibitors/exhibitors are requested to devote sufficient manpower to improve the efficiency of exhibition set-up.</w:t>
                            </w:r>
                            <w:bookmarkEnd w:id="295"/>
                            <w:bookmarkEnd w:id="296"/>
                            <w:bookmarkEnd w:id="297"/>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5.75pt;margin-top:1.25pt;height:140.6pt;width:455.75pt;z-index:251665408;v-text-anchor:middle;mso-width-relative:page;mso-height-relative:page;" filled="f" stroked="t" coordsize="21600,21600" o:gfxdata="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m96rn9gAAAAIAQAADwAAAAAAAAABACAA&#10;AAA4AAAAZHJzL2Rvd25yZXYueG1sUEsBAhQAFAAAAAgAh07iQClMjrlpAgAAxgQAAA4AAAAAAAAA&#10;AQAgAAAAPQEAAGRycy9lMm9Eb2MueG1sUEsFBgAAAAAGAAYAWQEAABgGAAAAAA==&#10;">
                <v:fill on="f" focussize="0,0"/>
                <v:stroke weight="2pt" color="#000000 [3213]" joinstyle="round"/>
                <v:imagedata o:title=""/>
                <o:lock v:ext="edit" aspectratio="f"/>
                <v:textbox>
                  <w:txbxContent>
                    <w:p>
                      <w:pPr>
                        <w:ind w:firstLine="0" w:firstLineChars="0"/>
                        <w:jc w:val="center"/>
                        <w:rPr>
                          <w:b/>
                          <w:bCs/>
                          <w:color w:val="000000" w:themeColor="text1"/>
                          <w:sz w:val="32"/>
                          <w:szCs w:val="32"/>
                          <w:highlight w:val="yellow"/>
                          <w14:textFill>
                            <w14:solidFill>
                              <w14:schemeClr w14:val="tx1"/>
                            </w14:solidFill>
                          </w14:textFill>
                        </w:rPr>
                      </w:pPr>
                      <w:bookmarkStart w:id="294" w:name="OLE_LINK113"/>
                      <w:bookmarkStart w:id="295" w:name="OLE_LINK114"/>
                      <w:bookmarkStart w:id="296" w:name="OLE_LINK115"/>
                      <w:bookmarkStart w:id="297" w:name="_Hlk165275805"/>
                      <w:r>
                        <w:rPr>
                          <w:b/>
                          <w:bCs/>
                          <w:color w:val="000000" w:themeColor="text1"/>
                          <w:sz w:val="32"/>
                          <w:szCs w:val="32"/>
                          <w14:textFill>
                            <w14:solidFill>
                              <w14:schemeClr w14:val="tx1"/>
                            </w14:solidFill>
                          </w14:textFill>
                        </w:rPr>
                        <w:t>Special Reminder</w:t>
                      </w:r>
                    </w:p>
                    <w:bookmarkEnd w:id="294"/>
                    <w:p>
                      <w:pPr>
                        <w:ind w:firstLine="480"/>
                        <w:rPr>
                          <w:color w:val="000000" w:themeColor="text1"/>
                          <w:highlight w:val="yellow"/>
                          <w14:textFill>
                            <w14:solidFill>
                              <w14:schemeClr w14:val="tx1"/>
                            </w14:solidFill>
                          </w14:textFill>
                        </w:rPr>
                      </w:pPr>
                    </w:p>
                    <w:p>
                      <w:pPr>
                        <w:ind w:firstLine="0" w:firstLineChars="0"/>
                        <w:rPr>
                          <w:color w:val="000000" w:themeColor="text1"/>
                          <w:highlight w:val="yellow"/>
                          <w14:textFill>
                            <w14:solidFill>
                              <w14:schemeClr w14:val="tx1"/>
                            </w14:solidFill>
                          </w14:textFill>
                        </w:rPr>
                      </w:pPr>
                      <w:r>
                        <w:rPr>
                          <w:color w:val="000000" w:themeColor="text1"/>
                          <w14:textFill>
                            <w14:solidFill>
                              <w14:schemeClr w14:val="tx1"/>
                            </w14:solidFill>
                          </w14:textFill>
                        </w:rPr>
                        <w:t>Due to the adjustment of the overtime management programme of the exhibition halls, the fee for extended service has increased.</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All exhibitors/exhibitors are requested to devote sufficient manpower to improve the efficiency of exhibition set-up.</w:t>
                      </w:r>
                      <w:bookmarkEnd w:id="295"/>
                      <w:bookmarkEnd w:id="296"/>
                      <w:bookmarkEnd w:id="297"/>
                    </w:p>
                  </w:txbxContent>
                </v:textbox>
              </v:rect>
            </w:pict>
          </mc:Fallback>
        </mc:AlternateContent>
      </w:r>
    </w:p>
    <w:p>
      <w:pPr>
        <w:ind w:left="4" w:firstLine="420"/>
        <w:rPr>
          <w:b/>
          <w:color w:val="000000" w:themeColor="text1"/>
          <w:sz w:val="21"/>
          <w:szCs w:val="21"/>
          <w14:textFill>
            <w14:solidFill>
              <w14:schemeClr w14:val="tx1"/>
            </w14:solidFill>
          </w14:textFill>
        </w:rPr>
      </w:pPr>
    </w:p>
    <w:p>
      <w:pPr>
        <w:ind w:firstLine="420"/>
        <w:rPr>
          <w:b/>
          <w:color w:val="000000" w:themeColor="text1"/>
          <w:sz w:val="21"/>
          <w:szCs w:val="21"/>
          <w14:textFill>
            <w14:solidFill>
              <w14:schemeClr w14:val="tx1"/>
            </w14:solidFill>
          </w14:textFill>
        </w:rPr>
      </w:pPr>
    </w:p>
    <w:tbl>
      <w:tblPr>
        <w:tblStyle w:val="21"/>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53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27" w:hRule="atLeast"/>
        </w:trPr>
        <w:tc>
          <w:tcPr>
            <w:tcW w:w="7623" w:type="dxa"/>
            <w:gridSpan w:val="2"/>
            <w:tcBorders>
              <w:top w:val="nil"/>
              <w:left w:val="nil"/>
              <w:bottom w:val="nil"/>
              <w:right w:val="nil"/>
            </w:tcBorders>
            <w:shd w:val="clear" w:color="auto" w:fill="auto"/>
          </w:tcPr>
          <w:p>
            <w:pPr>
              <w:pageBreakBefore/>
              <w:ind w:firstLine="48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 xml:space="preserve">  </w:t>
            </w:r>
            <w:bookmarkStart w:id="228" w:name="_Toc165879371"/>
            <w:r>
              <w:rPr>
                <w:rFonts w:hint="eastAsia"/>
                <w:color w:val="000000" w:themeColor="text1"/>
                <w:lang w:val="en-US"/>
                <w14:textFill>
                  <w14:solidFill>
                    <w14:schemeClr w14:val="tx1"/>
                  </w14:solidFill>
                </w14:textFill>
              </w:rPr>
              <w:t xml:space="preserve">Optional special display </w:t>
            </w:r>
            <w:r>
              <w:rPr>
                <w:rFonts w:hint="eastAsia"/>
                <w:color w:val="000000" w:themeColor="text1"/>
                <w14:textFill>
                  <w14:solidFill>
                    <w14:schemeClr w14:val="tx1"/>
                  </w14:solidFill>
                </w14:textFill>
              </w:rPr>
              <w:t>construction unit responsibility commitment</w:t>
            </w:r>
            <w:bookmarkEnd w:id="228"/>
          </w:p>
        </w:tc>
        <w:tc>
          <w:tcPr>
            <w:tcW w:w="2126" w:type="dxa"/>
            <w:tcBorders>
              <w:top w:val="nil"/>
              <w:left w:val="nil"/>
              <w:bottom w:val="nil"/>
              <w:right w:val="nil"/>
            </w:tcBorders>
            <w:shd w:val="clear" w:color="auto" w:fill="000000"/>
            <w:vAlign w:val="center"/>
          </w:tcPr>
          <w:p>
            <w:pPr>
              <w:ind w:firstLine="0" w:firstLineChars="0"/>
              <w:jc w:val="center"/>
              <w:rPr>
                <w:rFonts w:eastAsia="Malgun Gothic" w:cs="Arial"/>
                <w:b/>
                <w:bCs/>
                <w:color w:val="000000" w:themeColor="text1"/>
                <w:sz w:val="36"/>
                <w:szCs w:val="36"/>
                <w:highlight w:val="yellow"/>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Malgun Gothic" w:cs="Arial"/>
                <w:b/>
                <w:bCs/>
                <w:color w:val="FFFFFF" w:themeColor="background1"/>
                <w:sz w:val="36"/>
                <w:szCs w:val="36"/>
                <w14:textFill>
                  <w14:solidFill>
                    <w14:schemeClr w14:val="bg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2" w:hRule="atLeast"/>
        </w:trPr>
        <w:tc>
          <w:tcPr>
            <w:tcW w:w="4086"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w:t>
            </w:r>
          </w:p>
          <w:p>
            <w:pPr>
              <w:ind w:firstLine="0" w:firstLineChars="0"/>
              <w:jc w:val="left"/>
              <w:rPr>
                <w:rFonts w:cs="Arial"/>
                <w:color w:val="000000" w:themeColor="text1"/>
                <w:lang w:val="en-GB"/>
                <w14:textFill>
                  <w14:solidFill>
                    <w14:schemeClr w14:val="tx1"/>
                  </w14:solidFill>
                </w14:textFill>
              </w:rPr>
            </w:pPr>
            <w:r>
              <w:rPr>
                <w:rFonts w:hint="eastAsia" w:cs="Arial"/>
                <w:color w:val="000000" w:themeColor="text1"/>
                <w:lang w:val="en-GB"/>
                <w14:textFill>
                  <w14:solidFill>
                    <w14:schemeClr w14:val="tx1"/>
                  </w14:solidFill>
                </w14:textFill>
              </w:rPr>
              <w:t>（86）20-83390606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20-</w:t>
            </w:r>
            <w:bookmarkStart w:id="229" w:name="OLE_LINK56"/>
            <w:bookmarkStart w:id="230" w:name="OLE_LINK57"/>
            <w:r>
              <w:rPr>
                <w:color w:val="000000" w:themeColor="text1"/>
                <w:lang w:val="en-GB"/>
                <w14:textFill>
                  <w14:solidFill>
                    <w14:schemeClr w14:val="tx1"/>
                  </w14:solidFill>
                </w14:textFill>
              </w:rPr>
              <w:t>83186940</w:t>
            </w:r>
            <w:bookmarkEnd w:id="229"/>
            <w:bookmarkEnd w:id="230"/>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ind w:firstLine="480"/>
        <w:rPr>
          <w:rFonts w:ascii="仿宋_GB2312"/>
          <w:color w:val="000000" w:themeColor="text1"/>
          <w14:textFill>
            <w14:solidFill>
              <w14:schemeClr w14:val="tx1"/>
            </w14:solidFill>
          </w14:textFill>
        </w:rPr>
      </w:pPr>
    </w:p>
    <w:p>
      <w:pPr>
        <w:spacing w:line="240" w:lineRule="auto"/>
        <w:ind w:firstLine="198" w:firstLineChars="45"/>
        <w:jc w:val="center"/>
        <w:rPr>
          <w:rFonts w:ascii="方正小标宋简体" w:eastAsia="方正小标宋简体" w:hAnsiTheme="majorEastAsia"/>
          <w:color w:val="000000" w:themeColor="text1"/>
          <w:sz w:val="44"/>
          <w:szCs w:val="44"/>
          <w14:textFill>
            <w14:solidFill>
              <w14:schemeClr w14:val="tx1"/>
            </w14:solidFill>
          </w14:textFill>
        </w:rPr>
      </w:pPr>
      <w:r>
        <w:rPr>
          <w:rFonts w:hint="eastAsia" w:ascii="方正小标宋简体" w:eastAsia="方正小标宋简体" w:hAnsiTheme="majorEastAsia"/>
          <w:color w:val="000000" w:themeColor="text1"/>
          <w:sz w:val="44"/>
          <w:szCs w:val="44"/>
          <w14:textFill>
            <w14:solidFill>
              <w14:schemeClr w14:val="tx1"/>
            </w14:solidFill>
          </w14:textFill>
        </w:rPr>
        <w:t>Optional special display construction unit responsibility commitment</w:t>
      </w:r>
    </w:p>
    <w:p>
      <w:pPr>
        <w:ind w:firstLine="480"/>
        <w:rPr>
          <w:color w:val="000000" w:themeColor="text1"/>
          <w14:textFill>
            <w14:solidFill>
              <w14:schemeClr w14:val="tx1"/>
            </w14:solidFill>
          </w14:textFill>
        </w:rPr>
      </w:pPr>
    </w:p>
    <w:p>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For our own reasons, we give up to consider the certified builder recommended by the organizing committee of GIFE and choose ( ) as our contractor for booth construction, and guarantee the safety of the booth, if there is a safety accident, our company and the contractor will be jointly responsible.</w:t>
      </w:r>
    </w:p>
    <w:p>
      <w:pPr>
        <w:spacing w:line="360" w:lineRule="auto"/>
        <w:ind w:firstLine="480"/>
        <w:rPr>
          <w:color w:val="000000" w:themeColor="text1"/>
          <w14:textFill>
            <w14:solidFill>
              <w14:schemeClr w14:val="tx1"/>
            </w14:solidFill>
          </w14:textFill>
        </w:rPr>
      </w:pPr>
      <w:r>
        <w:rPr>
          <w:b/>
          <w:color w:val="000000" w:themeColor="text1"/>
          <w:kern w:val="0"/>
          <w14:textFill>
            <w14:solidFill>
              <w14:schemeClr w14:val="tx1"/>
            </w14:solidFill>
          </w14:textFill>
        </w:rPr>
        <w:t>Special Booth Contractor (seal)            Exhibitor (seal)</w:t>
      </w:r>
    </w:p>
    <w:p>
      <w:pPr>
        <w:spacing w:line="360" w:lineRule="auto"/>
        <w:ind w:firstLine="480"/>
        <w:rPr>
          <w:b/>
          <w:color w:val="000000" w:themeColor="text1"/>
          <w:kern w:val="0"/>
          <w14:textFill>
            <w14:solidFill>
              <w14:schemeClr w14:val="tx1"/>
            </w14:solidFill>
          </w14:textFill>
        </w:rPr>
      </w:pPr>
      <w:r>
        <w:rPr>
          <w:b/>
          <w:color w:val="000000" w:themeColor="text1"/>
          <w:kern w:val="0"/>
          <w14:textFill>
            <w14:solidFill>
              <w14:schemeClr w14:val="tx1"/>
            </w14:solidFill>
          </w14:textFill>
        </w:rPr>
        <w:t>On-site contact cell phone number:         On-site contact cell phone number:</w:t>
      </w:r>
    </w:p>
    <w:p>
      <w:pPr>
        <w:spacing w:line="360" w:lineRule="auto"/>
        <w:ind w:firstLine="480"/>
        <w:rPr>
          <w:b/>
          <w:color w:val="000000" w:themeColor="text1"/>
          <w:kern w:val="0"/>
          <w14:textFill>
            <w14:solidFill>
              <w14:schemeClr w14:val="tx1"/>
            </w14:solidFill>
          </w14:textFill>
        </w:rPr>
      </w:pPr>
      <w:r>
        <w:rPr>
          <w:b/>
          <w:color w:val="000000" w:themeColor="text1"/>
          <w:kern w:val="0"/>
          <w14:textFill>
            <w14:solidFill>
              <w14:schemeClr w14:val="tx1"/>
            </w14:solidFill>
          </w14:textFill>
        </w:rPr>
        <w:t>Date:                                  Date:</w:t>
      </w:r>
    </w:p>
    <w:p>
      <w:pPr>
        <w:ind w:firstLine="0" w:firstLineChars="0"/>
        <w:rPr>
          <w:rFonts w:ascii="仿宋_GB2312"/>
          <w:color w:val="000000" w:themeColor="text1"/>
          <w14:textFill>
            <w14:solidFill>
              <w14:schemeClr w14:val="tx1"/>
            </w14:solidFill>
          </w14:textFill>
        </w:rPr>
      </w:pPr>
    </w:p>
    <w:p>
      <w:pPr>
        <w:spacing w:line="380" w:lineRule="exact"/>
        <w:ind w:firstLine="480"/>
        <w:rPr>
          <w:color w:val="000000" w:themeColor="text1"/>
          <w14:textFill>
            <w14:solidFill>
              <w14:schemeClr w14:val="tx1"/>
            </w14:solidFill>
          </w14:textFill>
        </w:rPr>
      </w:pPr>
      <w:bookmarkStart w:id="231" w:name="_Toc14510"/>
      <w:r>
        <w:rPr>
          <w:color w:val="000000" w:themeColor="text1"/>
          <w14:textFill>
            <w14:solidFill>
              <w14:schemeClr w14:val="tx1"/>
            </w14:solidFill>
          </w14:textFill>
        </w:rPr>
        <w:t xml:space="preserve">The Organizing Committee recommends exhibitors to use qualified and certified contractors for booth design and construction. If you choose a contractor other than a qualified contractor, please ask the contractor to submit qualification documents (see requirements below) and pay a construction safety deposit </w:t>
      </w:r>
      <w:r>
        <w:rPr>
          <w:b/>
          <w:bCs/>
          <w:color w:val="000000" w:themeColor="text1"/>
          <w14:textFill>
            <w14:solidFill>
              <w14:schemeClr w14:val="tx1"/>
            </w14:solidFill>
          </w14:textFill>
        </w:rPr>
        <w:t xml:space="preserve">of 200,000 RMB </w:t>
      </w:r>
      <w:r>
        <w:rPr>
          <w:color w:val="000000" w:themeColor="text1"/>
          <w14:textFill>
            <w14:solidFill>
              <w14:schemeClr w14:val="tx1"/>
            </w14:solidFill>
          </w14:textFill>
        </w:rPr>
        <w:t>(the same amount as the deposit paid by the qualified contractor).</w:t>
      </w:r>
      <w:r>
        <w:rPr>
          <w:color w:val="000000" w:themeColor="text1"/>
          <w:u w:val="single"/>
          <w14:textFill>
            <w14:solidFill>
              <w14:schemeClr w14:val="tx1"/>
            </w14:solidFill>
          </w14:textFill>
        </w:rPr>
        <w:t xml:space="preserve"> Exhibitors using the Organizing Committee's certified contractors are not required to fill in this form.</w:t>
      </w:r>
      <w:bookmarkEnd w:id="231"/>
    </w:p>
    <w:p>
      <w:pPr>
        <w:spacing w:line="380" w:lineRule="exact"/>
        <w:ind w:firstLine="480"/>
        <w:jc w:val="left"/>
        <w:rPr>
          <w:color w:val="000000" w:themeColor="text1"/>
          <w:kern w:val="28"/>
          <w:szCs w:val="20"/>
          <w14:textFill>
            <w14:solidFill>
              <w14:schemeClr w14:val="tx1"/>
            </w14:solidFill>
          </w14:textFill>
        </w:rPr>
      </w:pPr>
      <w:r>
        <w:rPr>
          <w:color w:val="000000" w:themeColor="text1"/>
          <w:kern w:val="28"/>
          <w:szCs w:val="20"/>
          <w14:textFill>
            <w14:solidFill>
              <w14:schemeClr w14:val="tx1"/>
            </w14:solidFill>
          </w14:textFill>
        </w:rPr>
        <w:t>Qualification documents.</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 copy of the business license of the legal person and a copy of the tax registration certificate.</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Certificate of "Display Engineering Enterprise Qualification".</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Unit profile.</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The unit has the technical strength of the supporting documents. Including copies of professional qualification certificates of designers and engineers, and copies of induction certificates of other tradesmen related to exhibition projects.</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Proof of ownership or lease of the site where the workshop was made.</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To prove that the unit has experience in special decoration display or has engaged in large and medium-sized exhibitions (more than 50,000 square meters) of special decoration display experience (issued by the exhibition organizers to prove or the original contract).</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The unit design and construction capacity and other supporting information.</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The above materials are also checked for the original.</w:t>
      </w:r>
    </w:p>
    <w:p>
      <w:pPr>
        <w:ind w:firstLine="480"/>
      </w:pPr>
      <w:r>
        <w:br w:type="page"/>
      </w:r>
    </w:p>
    <w:tbl>
      <w:tblPr>
        <w:tblStyle w:val="21"/>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34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69" w:hRule="atLeast"/>
          <w:jc w:val="center"/>
        </w:trPr>
        <w:tc>
          <w:tcPr>
            <w:tcW w:w="7655" w:type="dxa"/>
            <w:gridSpan w:val="2"/>
            <w:tcBorders>
              <w:top w:val="nil"/>
              <w:left w:val="nil"/>
              <w:bottom w:val="nil"/>
              <w:right w:val="nil"/>
            </w:tcBorders>
            <w:shd w:val="clear" w:color="auto" w:fill="auto"/>
          </w:tcPr>
          <w:p>
            <w:pPr>
              <w:ind w:firstLine="48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rPr>
                <w:b/>
                <w:color w:val="000000" w:themeColor="text1"/>
                <w14:textFill>
                  <w14:solidFill>
                    <w14:schemeClr w14:val="tx1"/>
                  </w14:solidFill>
                </w14:textFill>
              </w:rPr>
            </w:pPr>
            <w:bookmarkStart w:id="232" w:name="_Toc165879372"/>
            <w:bookmarkStart w:id="233" w:name="_Toc5661"/>
            <w:r>
              <w:rPr>
                <w:rFonts w:hint="eastAsia"/>
                <w:color w:val="000000" w:themeColor="text1"/>
                <w14:textFill>
                  <w14:solidFill>
                    <w14:schemeClr w14:val="tx1"/>
                  </w14:solidFill>
                </w14:textFill>
              </w:rPr>
              <w:t xml:space="preserve">Booth decoration project declaration form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special booth</w:t>
            </w:r>
            <w:bookmarkEnd w:id="232"/>
            <w:bookmarkEnd w:id="233"/>
          </w:p>
        </w:tc>
        <w:tc>
          <w:tcPr>
            <w:tcW w:w="2268" w:type="dxa"/>
            <w:tcBorders>
              <w:top w:val="nil"/>
              <w:left w:val="nil"/>
              <w:bottom w:val="nil"/>
              <w:right w:val="nil"/>
            </w:tcBorders>
            <w:shd w:val="clear" w:color="auto" w:fill="000000"/>
            <w:vAlign w:val="center"/>
          </w:tcPr>
          <w:p>
            <w:pPr>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9" w:hRule="atLeast"/>
          <w:jc w:val="center"/>
        </w:trPr>
        <w:tc>
          <w:tcPr>
            <w:tcW w:w="4213"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pStyle w:val="5"/>
              <w:ind w:firstLine="0" w:firstLineChars="0"/>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pStyle w:val="5"/>
              <w:ind w:firstLine="0" w:firstLineChars="0"/>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710" w:type="dxa"/>
            <w:gridSpan w:val="2"/>
            <w:tcBorders>
              <w:top w:val="nil"/>
              <w:left w:val="single" w:color="000000" w:sz="4" w:space="0"/>
              <w:bottom w:val="single" w:color="000000" w:sz="4" w:space="0"/>
              <w:right w:val="nil"/>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before="120" w:beforeLines="50" w:line="360" w:lineRule="auto"/>
        <w:ind w:firstLine="480"/>
        <w:rPr>
          <w:rFonts w:cs="Arial"/>
          <w:b/>
          <w:color w:val="000000" w:themeColor="text1"/>
          <w14:textFill>
            <w14:solidFill>
              <w14:schemeClr w14:val="tx1"/>
            </w14:solidFill>
          </w14:textFill>
        </w:rPr>
      </w:pPr>
      <w:r>
        <w:rPr>
          <w:rFonts w:hint="eastAsia" w:cs="Arial"/>
          <w:color w:val="000000" w:themeColor="text1"/>
          <w14:textFill>
            <w14:solidFill>
              <w14:schemeClr w14:val="tx1"/>
            </w14:solidFill>
          </w14:textFill>
        </w:rPr>
        <w:t>Contractors of special installation booths must be qualified and approved by the organizing committee of GIFE before entering the pavilion to build</w:t>
      </w:r>
      <w:r>
        <w:rPr>
          <w:rFonts w:hint="eastAsia" w:cs="Arial"/>
          <w:b/>
          <w:color w:val="000000" w:themeColor="text1"/>
          <w14:textFill>
            <w14:solidFill>
              <w14:schemeClr w14:val="tx1"/>
            </w14:solidFill>
          </w14:textFill>
        </w:rPr>
        <w:t>.</w:t>
      </w:r>
    </w:p>
    <w:tbl>
      <w:tblPr>
        <w:tblStyle w:val="21"/>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2669"/>
        <w:gridCol w:w="1441"/>
        <w:gridCol w:w="1795"/>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735"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 Type</w:t>
            </w:r>
          </w:p>
        </w:tc>
        <w:tc>
          <w:tcPr>
            <w:tcW w:w="2669"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 Name</w:t>
            </w:r>
          </w:p>
        </w:tc>
        <w:tc>
          <w:tcPr>
            <w:tcW w:w="1441"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Contact person</w:t>
            </w:r>
          </w:p>
        </w:tc>
        <w:tc>
          <w:tcPr>
            <w:tcW w:w="1795"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Contact number</w:t>
            </w:r>
          </w:p>
        </w:tc>
        <w:tc>
          <w:tcPr>
            <w:tcW w:w="2278" w:type="dxa"/>
            <w:vAlign w:val="center"/>
          </w:tcPr>
          <w:p>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Mailbox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73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Exhibitors</w:t>
            </w:r>
          </w:p>
        </w:tc>
        <w:tc>
          <w:tcPr>
            <w:tcW w:w="2669" w:type="dxa"/>
            <w:vAlign w:val="center"/>
          </w:tcPr>
          <w:p>
            <w:pPr>
              <w:spacing w:line="240" w:lineRule="auto"/>
              <w:ind w:firstLine="0" w:firstLineChars="0"/>
              <w:jc w:val="center"/>
              <w:rPr>
                <w:color w:val="000000" w:themeColor="text1"/>
                <w14:textFill>
                  <w14:solidFill>
                    <w14:schemeClr w14:val="tx1"/>
                  </w14:solidFill>
                </w14:textFill>
              </w:rPr>
            </w:pPr>
          </w:p>
        </w:tc>
        <w:tc>
          <w:tcPr>
            <w:tcW w:w="1441" w:type="dxa"/>
            <w:vAlign w:val="center"/>
          </w:tcPr>
          <w:p>
            <w:pPr>
              <w:spacing w:line="240" w:lineRule="auto"/>
              <w:ind w:firstLine="0" w:firstLineChars="0"/>
              <w:jc w:val="center"/>
              <w:rPr>
                <w:color w:val="000000" w:themeColor="text1"/>
                <w14:textFill>
                  <w14:solidFill>
                    <w14:schemeClr w14:val="tx1"/>
                  </w14:solidFill>
                </w14:textFill>
              </w:rPr>
            </w:pPr>
          </w:p>
        </w:tc>
        <w:tc>
          <w:tcPr>
            <w:tcW w:w="1795" w:type="dxa"/>
            <w:vAlign w:val="center"/>
          </w:tcPr>
          <w:p>
            <w:pPr>
              <w:spacing w:line="240" w:lineRule="auto"/>
              <w:ind w:firstLine="0" w:firstLineChars="0"/>
              <w:jc w:val="center"/>
              <w:rPr>
                <w:color w:val="000000" w:themeColor="text1"/>
                <w14:textFill>
                  <w14:solidFill>
                    <w14:schemeClr w14:val="tx1"/>
                  </w14:solidFill>
                </w14:textFill>
              </w:rPr>
            </w:pPr>
          </w:p>
        </w:tc>
        <w:tc>
          <w:tcPr>
            <w:tcW w:w="2278" w:type="dxa"/>
            <w:vAlign w:val="center"/>
          </w:tcPr>
          <w:p>
            <w:pPr>
              <w:spacing w:line="240" w:lineRule="auto"/>
              <w:ind w:firstLine="0" w:firstLineChars="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73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Design Unit</w:t>
            </w:r>
          </w:p>
        </w:tc>
        <w:tc>
          <w:tcPr>
            <w:tcW w:w="2669" w:type="dxa"/>
            <w:vAlign w:val="center"/>
          </w:tcPr>
          <w:p>
            <w:pPr>
              <w:spacing w:line="240" w:lineRule="auto"/>
              <w:ind w:firstLine="0" w:firstLineChars="0"/>
              <w:jc w:val="center"/>
              <w:rPr>
                <w:color w:val="000000" w:themeColor="text1"/>
                <w14:textFill>
                  <w14:solidFill>
                    <w14:schemeClr w14:val="tx1"/>
                  </w14:solidFill>
                </w14:textFill>
              </w:rPr>
            </w:pPr>
          </w:p>
        </w:tc>
        <w:tc>
          <w:tcPr>
            <w:tcW w:w="1441" w:type="dxa"/>
            <w:vAlign w:val="center"/>
          </w:tcPr>
          <w:p>
            <w:pPr>
              <w:spacing w:line="240" w:lineRule="auto"/>
              <w:ind w:firstLine="0" w:firstLineChars="0"/>
              <w:jc w:val="center"/>
              <w:rPr>
                <w:color w:val="000000" w:themeColor="text1"/>
                <w14:textFill>
                  <w14:solidFill>
                    <w14:schemeClr w14:val="tx1"/>
                  </w14:solidFill>
                </w14:textFill>
              </w:rPr>
            </w:pPr>
          </w:p>
        </w:tc>
        <w:tc>
          <w:tcPr>
            <w:tcW w:w="1795" w:type="dxa"/>
            <w:vAlign w:val="center"/>
          </w:tcPr>
          <w:p>
            <w:pPr>
              <w:spacing w:line="240" w:lineRule="auto"/>
              <w:ind w:firstLine="0" w:firstLineChars="0"/>
              <w:jc w:val="center"/>
              <w:rPr>
                <w:color w:val="000000" w:themeColor="text1"/>
                <w14:textFill>
                  <w14:solidFill>
                    <w14:schemeClr w14:val="tx1"/>
                  </w14:solidFill>
                </w14:textFill>
              </w:rPr>
            </w:pPr>
          </w:p>
        </w:tc>
        <w:tc>
          <w:tcPr>
            <w:tcW w:w="2278" w:type="dxa"/>
            <w:vAlign w:val="center"/>
          </w:tcPr>
          <w:p>
            <w:pPr>
              <w:spacing w:line="240" w:lineRule="auto"/>
              <w:ind w:firstLine="0" w:firstLineChars="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73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Constructor</w:t>
            </w:r>
          </w:p>
        </w:tc>
        <w:tc>
          <w:tcPr>
            <w:tcW w:w="2669" w:type="dxa"/>
            <w:vAlign w:val="center"/>
          </w:tcPr>
          <w:p>
            <w:pPr>
              <w:spacing w:line="240" w:lineRule="auto"/>
              <w:ind w:firstLine="0" w:firstLineChars="0"/>
              <w:jc w:val="center"/>
              <w:rPr>
                <w:color w:val="000000" w:themeColor="text1"/>
                <w14:textFill>
                  <w14:solidFill>
                    <w14:schemeClr w14:val="tx1"/>
                  </w14:solidFill>
                </w14:textFill>
              </w:rPr>
            </w:pPr>
          </w:p>
        </w:tc>
        <w:tc>
          <w:tcPr>
            <w:tcW w:w="1441" w:type="dxa"/>
            <w:vAlign w:val="center"/>
          </w:tcPr>
          <w:p>
            <w:pPr>
              <w:spacing w:line="240" w:lineRule="auto"/>
              <w:ind w:firstLine="0" w:firstLineChars="0"/>
              <w:jc w:val="center"/>
              <w:rPr>
                <w:color w:val="000000" w:themeColor="text1"/>
                <w14:textFill>
                  <w14:solidFill>
                    <w14:schemeClr w14:val="tx1"/>
                  </w14:solidFill>
                </w14:textFill>
              </w:rPr>
            </w:pPr>
          </w:p>
        </w:tc>
        <w:tc>
          <w:tcPr>
            <w:tcW w:w="1795" w:type="dxa"/>
            <w:vAlign w:val="center"/>
          </w:tcPr>
          <w:p>
            <w:pPr>
              <w:spacing w:line="240" w:lineRule="auto"/>
              <w:ind w:firstLine="0" w:firstLineChars="0"/>
              <w:jc w:val="center"/>
              <w:rPr>
                <w:color w:val="000000" w:themeColor="text1"/>
                <w14:textFill>
                  <w14:solidFill>
                    <w14:schemeClr w14:val="tx1"/>
                  </w14:solidFill>
                </w14:textFill>
              </w:rPr>
            </w:pPr>
          </w:p>
        </w:tc>
        <w:tc>
          <w:tcPr>
            <w:tcW w:w="2278" w:type="dxa"/>
            <w:vAlign w:val="center"/>
          </w:tcPr>
          <w:p>
            <w:pPr>
              <w:spacing w:line="240" w:lineRule="auto"/>
              <w:ind w:firstLine="0" w:firstLineChars="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2" w:hRule="atLeast"/>
          <w:jc w:val="center"/>
        </w:trPr>
        <w:tc>
          <w:tcPr>
            <w:tcW w:w="1735" w:type="dxa"/>
            <w:vAlign w:val="center"/>
          </w:tcPr>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Exhibitors</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Commitment</w:t>
            </w:r>
          </w:p>
        </w:tc>
        <w:tc>
          <w:tcPr>
            <w:tcW w:w="8183" w:type="dxa"/>
            <w:gridSpan w:val="4"/>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 undertake </w:t>
            </w:r>
            <w:r>
              <w:rPr>
                <w:color w:val="000000" w:themeColor="text1"/>
                <w14:textFill>
                  <w14:solidFill>
                    <w14:schemeClr w14:val="tx1"/>
                  </w14:solidFill>
                </w14:textFill>
              </w:rPr>
              <w:t xml:space="preserve">to </w:t>
            </w:r>
            <w:r>
              <w:rPr>
                <w:rFonts w:hint="eastAsia"/>
                <w:color w:val="000000" w:themeColor="text1"/>
                <w14:textFill>
                  <w14:solidFill>
                    <w14:schemeClr w14:val="tx1"/>
                  </w14:solidFill>
                </w14:textFill>
              </w:rPr>
              <w:t>supervise the relevant units in strict accordance with the national mandatory technical standards for decoration works and the requirements of the relevant management regulations of the China Import and Export Fair Pazhou Complex for design and construction, any violation of responsibility.</w:t>
            </w: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Signature of person in charge: (unit 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2" w:hRule="atLeast"/>
          <w:jc w:val="center"/>
        </w:trPr>
        <w:tc>
          <w:tcPr>
            <w:tcW w:w="1735" w:type="dxa"/>
            <w:vAlign w:val="center"/>
          </w:tcPr>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Design Unit</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Commitment</w:t>
            </w:r>
          </w:p>
        </w:tc>
        <w:tc>
          <w:tcPr>
            <w:tcW w:w="8183" w:type="dxa"/>
            <w:gridSpan w:val="4"/>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We promise </w:t>
            </w:r>
            <w:r>
              <w:rPr>
                <w:color w:val="000000" w:themeColor="text1"/>
                <w14:textFill>
                  <w14:solidFill>
                    <w14:schemeClr w14:val="tx1"/>
                  </w14:solidFill>
                </w14:textFill>
              </w:rPr>
              <w:t xml:space="preserve">that </w:t>
            </w:r>
            <w:r>
              <w:rPr>
                <w:rFonts w:hint="eastAsia"/>
                <w:color w:val="000000" w:themeColor="text1"/>
                <w14:textFill>
                  <w14:solidFill>
                    <w14:schemeClr w14:val="tx1"/>
                  </w14:solidFill>
                </w14:textFill>
              </w:rPr>
              <w:t xml:space="preserve">the decoration and design of the booth </w:t>
            </w:r>
            <w:r>
              <w:rPr>
                <w:color w:val="000000" w:themeColor="text1"/>
                <w14:textFill>
                  <w14:solidFill>
                    <w14:schemeClr w14:val="tx1"/>
                  </w14:solidFill>
                </w14:textFill>
              </w:rPr>
              <w:t xml:space="preserve">will be in </w:t>
            </w:r>
            <w:r>
              <w:rPr>
                <w:rFonts w:hint="eastAsia"/>
                <w:color w:val="000000" w:themeColor="text1"/>
                <w14:textFill>
                  <w14:solidFill>
                    <w14:schemeClr w14:val="tx1"/>
                  </w14:solidFill>
                </w14:textFill>
              </w:rPr>
              <w:t>accordance with the national mandatory technical standards for decoration works and the requirements of the "Guangzhou Area Electrical Installation Regulations", and in accordance with the relevant management regulations of the China Import and Export Fair Pazhou Complex, and we will be responsible for any violation.</w:t>
            </w: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Signature of the person in charge: (unit 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2" w:hRule="atLeast"/>
          <w:jc w:val="center"/>
        </w:trPr>
        <w:tc>
          <w:tcPr>
            <w:tcW w:w="1735" w:type="dxa"/>
            <w:vAlign w:val="center"/>
          </w:tcPr>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Constructor</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Commitment</w:t>
            </w:r>
          </w:p>
        </w:tc>
        <w:tc>
          <w:tcPr>
            <w:tcW w:w="8183" w:type="dxa"/>
            <w:gridSpan w:val="4"/>
            <w:vAlign w:val="center"/>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 promise </w:t>
            </w:r>
            <w:r>
              <w:rPr>
                <w:color w:val="000000" w:themeColor="text1"/>
                <w14:textFill>
                  <w14:solidFill>
                    <w14:schemeClr w14:val="tx1"/>
                  </w14:solidFill>
                </w14:textFill>
              </w:rPr>
              <w:t xml:space="preserve">that </w:t>
            </w:r>
            <w:r>
              <w:rPr>
                <w:rFonts w:hint="eastAsia"/>
                <w:color w:val="000000" w:themeColor="text1"/>
                <w14:textFill>
                  <w14:solidFill>
                    <w14:schemeClr w14:val="tx1"/>
                  </w14:solidFill>
                </w14:textFill>
              </w:rPr>
              <w:t>in the process of booth decoration</w:t>
            </w:r>
            <w:r>
              <w:rPr>
                <w:color w:val="000000" w:themeColor="text1"/>
                <w14:textFill>
                  <w14:solidFill>
                    <w14:schemeClr w14:val="tx1"/>
                  </w14:solidFill>
                </w14:textFill>
              </w:rPr>
              <w:t xml:space="preserve">, in </w:t>
            </w:r>
            <w:r>
              <w:rPr>
                <w:rFonts w:hint="eastAsia"/>
                <w:color w:val="000000" w:themeColor="text1"/>
                <w14:textFill>
                  <w14:solidFill>
                    <w14:schemeClr w14:val="tx1"/>
                  </w14:solidFill>
                </w14:textFill>
              </w:rPr>
              <w:t>strict accordance with the audited design drawings, the China Import and Export Fair Pazhou Complex "exhibition construction management regulations" requirements for the construction, any violation of responsibility at your own risk.</w:t>
            </w: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Signature of the person in charge: (unit 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9918" w:type="dxa"/>
            <w:gridSpan w:val="5"/>
          </w:tcPr>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This application form exhibitors, design, construction unit responsible for the three signatures (seal), otherwise it is considered invalid.</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The structural safety of the special installation booth needs to be reviewed and stamped by a first-class structural engineer.</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This application form should be submitted to the Organizing Committee Office of the Congress at the same time as the proposal for special decoration by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7, 2024.</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All information submitted for review must be used A4-size paper and scanned to a USB flash drive while reporting for review, faxes and e-mails are not accepted.</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The General Assembly supervisory unit received the application form and confirm that it is correct, five working days after the announcement, the reporting unit can call directly to inquire.</w:t>
            </w:r>
          </w:p>
        </w:tc>
      </w:tr>
    </w:tbl>
    <w:p>
      <w:pPr>
        <w:ind w:firstLine="480"/>
      </w:pPr>
      <w:r>
        <w:br w:type="page"/>
      </w:r>
    </w:p>
    <w:tbl>
      <w:tblPr>
        <w:tblStyle w:val="21"/>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343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5" w:hRule="atLeast"/>
          <w:jc w:val="center"/>
        </w:trPr>
        <w:tc>
          <w:tcPr>
            <w:tcW w:w="7650" w:type="dxa"/>
            <w:gridSpan w:val="2"/>
            <w:tcBorders>
              <w:top w:val="nil"/>
              <w:left w:val="nil"/>
              <w:bottom w:val="nil"/>
              <w:right w:val="nil"/>
            </w:tcBorders>
            <w:shd w:val="clear" w:color="auto" w:fill="auto"/>
          </w:tcPr>
          <w:p>
            <w:pPr>
              <w:spacing w:line="240" w:lineRule="auto"/>
              <w:ind w:firstLine="0" w:firstLineChars="0"/>
              <w:jc w:val="center"/>
              <w:rPr>
                <w:b/>
                <w:color w:val="000000" w:themeColor="text1"/>
                <w14:textFill>
                  <w14:solidFill>
                    <w14:schemeClr w14:val="tx1"/>
                  </w14:solidFill>
                </w14:textFill>
              </w:rPr>
            </w:pPr>
            <w:bookmarkStart w:id="234" w:name="_Hlk165390142"/>
            <w:bookmarkStart w:id="235" w:name="OLE_LINK322"/>
            <w:bookmarkStart w:id="236" w:name="OLE_LINK323"/>
          </w:p>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rPr>
                <w:b/>
                <w:color w:val="000000" w:themeColor="text1"/>
                <w14:textFill>
                  <w14:solidFill>
                    <w14:schemeClr w14:val="tx1"/>
                  </w14:solidFill>
                </w14:textFill>
              </w:rPr>
            </w:pPr>
            <w:bookmarkStart w:id="237" w:name="_Toc25970"/>
            <w:bookmarkStart w:id="238" w:name="_Toc165879373"/>
            <w:r>
              <w:rPr>
                <w:rFonts w:hint="eastAsia"/>
                <w:color w:val="000000" w:themeColor="text1"/>
                <w14:textFill>
                  <w14:solidFill>
                    <w14:schemeClr w14:val="tx1"/>
                  </w14:solidFill>
                </w14:textFill>
              </w:rPr>
              <w:t xml:space="preserve">Special Booth Construction Safety Responsibility Guarantee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Special Booth</w:t>
            </w:r>
            <w:bookmarkEnd w:id="237"/>
            <w:bookmarkEnd w:id="238"/>
          </w:p>
        </w:tc>
        <w:tc>
          <w:tcPr>
            <w:tcW w:w="2268" w:type="dxa"/>
            <w:tcBorders>
              <w:top w:val="nil"/>
              <w:left w:val="nil"/>
              <w:bottom w:val="nil"/>
              <w:right w:val="nil"/>
            </w:tcBorders>
            <w:shd w:val="clear" w:color="auto" w:fill="000000"/>
            <w:vAlign w:val="center"/>
          </w:tcPr>
          <w:p>
            <w:pPr>
              <w:spacing w:line="240" w:lineRule="auto"/>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9" w:hRule="atLeast"/>
          <w:jc w:val="center"/>
        </w:trPr>
        <w:tc>
          <w:tcPr>
            <w:tcW w:w="4213" w:type="dxa"/>
            <w:tcBorders>
              <w:top w:val="nil"/>
              <w:left w:val="nil"/>
              <w:bottom w:val="single" w:color="000000" w:sz="4" w:space="0"/>
              <w:right w:val="single" w:color="000000" w:sz="4" w:space="0"/>
            </w:tcBorders>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Please complete and return to：</w:t>
            </w:r>
          </w:p>
          <w:p>
            <w:pPr>
              <w:ind w:firstLine="0" w:firstLineChars="0"/>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705" w:type="dxa"/>
            <w:gridSpan w:val="2"/>
            <w:tcBorders>
              <w:top w:val="nil"/>
              <w:left w:val="single" w:color="000000" w:sz="4" w:space="0"/>
              <w:bottom w:val="single" w:color="000000" w:sz="4" w:space="0"/>
              <w:right w:val="nil"/>
            </w:tcBorders>
          </w:tcPr>
          <w:p>
            <w:pPr>
              <w:ind w:firstLine="0" w:firstLineChars="0"/>
              <w:rPr>
                <w:rFonts w:cs="Arial"/>
                <w:color w:val="000000" w:themeColor="text1"/>
                <w14:textFill>
                  <w14:solidFill>
                    <w14:schemeClr w14:val="tx1"/>
                  </w14:solidFill>
                </w14:textFill>
              </w:rPr>
            </w:pPr>
          </w:p>
          <w:p>
            <w:pPr>
              <w:ind w:firstLine="0" w:firstLineChars="0"/>
              <w:rPr>
                <w:rFonts w:cs="Arial"/>
                <w:color w:val="000000" w:themeColor="text1"/>
                <w14:textFill>
                  <w14:solidFill>
                    <w14:schemeClr w14:val="tx1"/>
                  </w14:solidFill>
                </w14:textFill>
              </w:rPr>
            </w:pPr>
            <w:bookmarkStart w:id="239" w:name="OLE_LINK321"/>
            <w:bookmarkStart w:id="240" w:name="OLE_LINK320"/>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ind w:firstLine="0" w:firstLineChars="0"/>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bookmarkEnd w:id="239"/>
            <w:bookmarkEnd w:id="240"/>
          </w:p>
        </w:tc>
      </w:tr>
      <w:bookmarkEnd w:id="234"/>
    </w:tbl>
    <w:p>
      <w:pPr>
        <w:spacing w:line="240" w:lineRule="auto"/>
        <w:ind w:firstLine="198" w:firstLineChars="45"/>
        <w:jc w:val="center"/>
        <w:rPr>
          <w:b/>
          <w:color w:val="000000" w:themeColor="text1"/>
          <w:sz w:val="30"/>
          <w:szCs w:val="30"/>
          <w14:textFill>
            <w14:solidFill>
              <w14:schemeClr w14:val="tx1"/>
            </w14:solidFill>
          </w14:textFill>
        </w:rPr>
      </w:pPr>
      <w:r>
        <w:rPr>
          <w:rFonts w:hint="eastAsia" w:ascii="方正小标宋简体" w:eastAsia="方正小标宋简体" w:hAnsiTheme="majorEastAsia"/>
          <w:color w:val="000000" w:themeColor="text1"/>
          <w:sz w:val="44"/>
          <w:szCs w:val="44"/>
          <w14:textFill>
            <w14:solidFill>
              <w14:schemeClr w14:val="tx1"/>
            </w14:solidFill>
          </w14:textFill>
        </w:rPr>
        <w:t xml:space="preserve">Special booth construction safety </w:t>
      </w:r>
      <w:bookmarkEnd w:id="235"/>
      <w:bookmarkEnd w:id="236"/>
      <w:r>
        <w:rPr>
          <w:rFonts w:hint="eastAsia" w:ascii="方正小标宋简体" w:eastAsia="方正小标宋简体" w:hAnsiTheme="majorEastAsia"/>
          <w:color w:val="000000" w:themeColor="text1"/>
          <w:sz w:val="44"/>
          <w:szCs w:val="44"/>
          <w14:textFill>
            <w14:solidFill>
              <w14:schemeClr w14:val="tx1"/>
            </w14:solidFill>
          </w14:textFill>
        </w:rPr>
        <w:t>responsibility guarantee</w:t>
      </w:r>
    </w:p>
    <w:p>
      <w:pPr>
        <w:spacing w:line="360" w:lineRule="auto"/>
        <w:ind w:firstLine="480"/>
        <w:jc w:val="left"/>
        <w:rPr>
          <w:rFonts w:cs="Arial"/>
          <w:color w:val="000000" w:themeColor="text1"/>
          <w14:textFill>
            <w14:solidFill>
              <w14:schemeClr w14:val="tx1"/>
            </w14:solidFill>
          </w14:textFill>
        </w:rPr>
      </w:pPr>
    </w:p>
    <w:p>
      <w:pPr>
        <w:spacing w:line="360" w:lineRule="auto"/>
        <w:ind w:firstLine="480"/>
        <w:jc w:val="left"/>
        <w:rPr>
          <w:b/>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Exhibition Date: </w:t>
      </w:r>
      <w:r>
        <w:rPr>
          <w:rFonts w:hint="eastAsia"/>
          <w:color w:val="000000" w:themeColor="text1"/>
          <w:lang w:val="en-GB"/>
          <w14:textFill>
            <w14:solidFill>
              <w14:schemeClr w14:val="tx1"/>
            </w14:solidFill>
          </w14:textFill>
        </w:rPr>
        <w:t xml:space="preserve">June </w:t>
      </w:r>
      <w:r>
        <w:rPr>
          <w:rFonts w:hint="eastAsia"/>
          <w:color w:val="000000" w:themeColor="text1"/>
          <w14:textFill>
            <w14:solidFill>
              <w14:schemeClr w14:val="tx1"/>
            </w14:solidFill>
          </w14:textFill>
        </w:rPr>
        <w:t>21-23</w:t>
      </w:r>
      <w:r>
        <w:rPr>
          <w:color w:val="000000" w:themeColor="text1"/>
          <w:lang w:val="en-GB"/>
          <w14:textFill>
            <w14:solidFill>
              <w14:schemeClr w14:val="tx1"/>
            </w14:solidFill>
          </w14:textFill>
        </w:rPr>
        <w:t xml:space="preserve">, </w:t>
      </w:r>
      <w:r>
        <w:rPr>
          <w:rFonts w:hint="eastAsia"/>
          <w:color w:val="000000" w:themeColor="text1"/>
          <w14:textFill>
            <w14:solidFill>
              <w14:schemeClr w14:val="tx1"/>
            </w14:solidFill>
          </w14:textFill>
        </w:rPr>
        <w:t>2024</w:t>
      </w:r>
    </w:p>
    <w:p>
      <w:pPr>
        <w:spacing w:line="360" w:lineRule="auto"/>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Exhibition Name: </w:t>
      </w:r>
      <w:r>
        <w:rPr>
          <w:rFonts w:hint="eastAsia"/>
          <w:color w:val="000000" w:themeColor="text1"/>
          <w14:textFill>
            <w14:solidFill>
              <w14:schemeClr w14:val="tx1"/>
            </w14:solidFill>
          </w14:textFill>
        </w:rPr>
        <w:t xml:space="preserve">The 13th </w:t>
      </w:r>
      <w:r>
        <w:rPr>
          <w:rFonts w:hint="eastAsia"/>
          <w:color w:val="000000" w:themeColor="text1"/>
          <w:lang w:val="en-GB"/>
          <w14:textFill>
            <w14:solidFill>
              <w14:schemeClr w14:val="tx1"/>
            </w14:solidFill>
          </w14:textFill>
        </w:rPr>
        <w:t>China (Guangzhou) International Financ</w:t>
      </w:r>
      <w:r>
        <w:rPr>
          <w:color w:val="000000" w:themeColor="text1"/>
          <w:lang w:val="en-GB"/>
          <w14:textFill>
            <w14:solidFill>
              <w14:schemeClr w14:val="tx1"/>
            </w14:solidFill>
          </w14:textFill>
        </w:rPr>
        <w:t xml:space="preserve">e </w:t>
      </w:r>
      <w:r>
        <w:rPr>
          <w:rFonts w:hint="eastAsia"/>
          <w:color w:val="000000" w:themeColor="text1"/>
          <w:lang w:val="en-GB"/>
          <w14:textFill>
            <w14:solidFill>
              <w14:schemeClr w14:val="tx1"/>
            </w14:solidFill>
          </w14:textFill>
        </w:rPr>
        <w:t>Expo</w:t>
      </w:r>
    </w:p>
    <w:p>
      <w:pPr>
        <w:spacing w:line="360" w:lineRule="auto"/>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Our company is responsible for the construction of the exhibition booth number: , exhibitor: , booth area of a total of square meters of special decoration construction contractor</w:t>
      </w:r>
      <w:r>
        <w:rPr>
          <w:rFonts w:cs="Arial"/>
          <w:color w:val="000000" w:themeColor="text1"/>
          <w14:textFill>
            <w14:solidFill>
              <w14:schemeClr w14:val="tx1"/>
            </w14:solidFill>
          </w14:textFill>
        </w:rPr>
        <w:t xml:space="preserve">, </w:t>
      </w:r>
      <w:r>
        <w:rPr>
          <w:rFonts w:hint="eastAsia" w:cs="Arial"/>
          <w:color w:val="000000" w:themeColor="text1"/>
          <w14:textFill>
            <w14:solidFill>
              <w14:schemeClr w14:val="tx1"/>
            </w14:solidFill>
          </w14:textFill>
        </w:rPr>
        <w:t>has received the "</w:t>
      </w:r>
      <w:r>
        <w:rPr>
          <w:rFonts w:hint="eastAsia"/>
          <w:color w:val="000000" w:themeColor="text1"/>
          <w14:textFill>
            <w14:solidFill>
              <w14:schemeClr w14:val="tx1"/>
            </w14:solidFill>
          </w14:textFill>
        </w:rPr>
        <w:t xml:space="preserve">11th </w:t>
      </w:r>
      <w:r>
        <w:rPr>
          <w:rFonts w:hint="eastAsia"/>
          <w:color w:val="000000" w:themeColor="text1"/>
          <w:lang w:val="en-GB"/>
          <w14:textFill>
            <w14:solidFill>
              <w14:schemeClr w14:val="tx1"/>
            </w14:solidFill>
          </w14:textFill>
        </w:rPr>
        <w:t xml:space="preserve">China (Guangzhou) International Finance Expo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ervice Manual</w:t>
      </w:r>
      <w:r>
        <w:rPr>
          <w:rFonts w:hint="eastAsia" w:cs="Arial"/>
          <w:color w:val="000000" w:themeColor="text1"/>
          <w14:textFill>
            <w14:solidFill>
              <w14:schemeClr w14:val="tx1"/>
            </w14:solidFill>
          </w14:textFill>
        </w:rPr>
        <w:t xml:space="preserve"> ". We promise </w:t>
      </w:r>
      <w:r>
        <w:rPr>
          <w:rFonts w:cs="Arial"/>
          <w:color w:val="000000" w:themeColor="text1"/>
          <w14:textFill>
            <w14:solidFill>
              <w14:schemeClr w14:val="tx1"/>
            </w14:solidFill>
          </w14:textFill>
        </w:rPr>
        <w:t xml:space="preserve">to </w:t>
      </w:r>
      <w:r>
        <w:rPr>
          <w:rFonts w:hint="eastAsia" w:cs="Arial"/>
          <w:color w:val="000000" w:themeColor="text1"/>
          <w14:textFill>
            <w14:solidFill>
              <w14:schemeClr w14:val="tx1"/>
            </w14:solidFill>
          </w14:textFill>
        </w:rPr>
        <w:t xml:space="preserve">design and construct the booth in strict accordance with the national mandatory technical specifications and the requirements of "Fire Safety Management Regulations", "Electricity Safety Management Regulations" and "Construction Safety Management Regulations" of </w:t>
      </w:r>
      <w:r>
        <w:rPr>
          <w:rFonts w:hint="eastAsia"/>
          <w:color w:val="000000" w:themeColor="text1"/>
          <w14:textFill>
            <w14:solidFill>
              <w14:schemeClr w14:val="tx1"/>
            </w14:solidFill>
          </w14:textFill>
        </w:rPr>
        <w:t>China Import and Export Fair Pazhou Complex.</w:t>
      </w:r>
      <w:r>
        <w:rPr>
          <w:rFonts w:hint="eastAsia" w:cs="Arial"/>
          <w:color w:val="000000" w:themeColor="text1"/>
          <w14:textFill>
            <w14:solidFill>
              <w14:schemeClr w14:val="tx1"/>
            </w14:solidFill>
          </w14:textFill>
        </w:rPr>
        <w:t xml:space="preserve"> If in the process of construction and removal of the exhibition, violate the above relevant management regulations, our unit is willing to accept the provisions of the relevant management regulations of the venue. For the construction quality or brutal construction of special booths during the set-up, launch and withdrawal of the exhibition, which leads to the occurrence of safety accidents. Our unit is fully responsible for the accident and is willing to bear all the economic and legal responsibilities caused by it.</w:t>
      </w:r>
    </w:p>
    <w:p>
      <w:pPr>
        <w:spacing w:line="360" w:lineRule="auto"/>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 xml:space="preserve"> </w:t>
      </w:r>
    </w:p>
    <w:p>
      <w:pPr>
        <w:spacing w:line="360" w:lineRule="auto"/>
        <w:ind w:firstLine="480"/>
        <w:rPr>
          <w:color w:val="000000" w:themeColor="text1"/>
          <w14:textFill>
            <w14:solidFill>
              <w14:schemeClr w14:val="tx1"/>
            </w14:solidFill>
          </w14:textFill>
        </w:rPr>
      </w:pPr>
      <w:r>
        <w:rPr>
          <w:b/>
          <w:color w:val="000000" w:themeColor="text1"/>
          <w:kern w:val="0"/>
          <w14:textFill>
            <w14:solidFill>
              <w14:schemeClr w14:val="tx1"/>
            </w14:solidFill>
          </w14:textFill>
        </w:rPr>
        <w:t>Special Decoration Contractor (seal)           Exhibitor (seal)</w:t>
      </w:r>
    </w:p>
    <w:p>
      <w:pPr>
        <w:spacing w:line="360" w:lineRule="auto"/>
        <w:ind w:firstLine="480"/>
        <w:rPr>
          <w:b/>
          <w:color w:val="000000" w:themeColor="text1"/>
          <w:kern w:val="0"/>
          <w14:textFill>
            <w14:solidFill>
              <w14:schemeClr w14:val="tx1"/>
            </w14:solidFill>
          </w14:textFill>
        </w:rPr>
      </w:pPr>
      <w:r>
        <w:rPr>
          <w:b/>
          <w:color w:val="000000" w:themeColor="text1"/>
          <w:kern w:val="0"/>
          <w14:textFill>
            <w14:solidFill>
              <w14:schemeClr w14:val="tx1"/>
            </w14:solidFill>
          </w14:textFill>
        </w:rPr>
        <w:t>On-site contact cell phone number:            On-site contact cell phone number</w:t>
      </w:r>
      <w:r>
        <w:rPr>
          <w:rFonts w:hint="eastAsia"/>
          <w:b/>
          <w:color w:val="000000" w:themeColor="text1"/>
          <w:kern w:val="0"/>
          <w14:textFill>
            <w14:solidFill>
              <w14:schemeClr w14:val="tx1"/>
            </w14:solidFill>
          </w14:textFill>
        </w:rPr>
        <w:t>:</w:t>
      </w:r>
    </w:p>
    <w:p>
      <w:pPr>
        <w:spacing w:line="360" w:lineRule="auto"/>
        <w:ind w:firstLine="480"/>
        <w:rPr>
          <w:color w:val="000000" w:themeColor="text1"/>
          <w:szCs w:val="21"/>
          <w14:textFill>
            <w14:solidFill>
              <w14:schemeClr w14:val="tx1"/>
            </w14:solidFill>
          </w14:textFill>
        </w:rPr>
      </w:pPr>
      <w:r>
        <w:rPr>
          <w:b/>
          <w:color w:val="000000" w:themeColor="text1"/>
          <w:kern w:val="0"/>
          <w14:textFill>
            <w14:solidFill>
              <w14:schemeClr w14:val="tx1"/>
            </w14:solidFill>
          </w14:textFill>
        </w:rPr>
        <w:t>Date:                                     Date:</w:t>
      </w:r>
    </w:p>
    <w:p>
      <w:pPr>
        <w:spacing w:line="360" w:lineRule="auto"/>
        <w:ind w:left="420" w:firstLine="480"/>
        <w:rPr>
          <w:color w:val="000000" w:themeColor="text1"/>
          <w:szCs w:val="21"/>
          <w14:textFill>
            <w14:solidFill>
              <w14:schemeClr w14:val="tx1"/>
            </w14:solidFill>
          </w14:textFill>
        </w:rPr>
      </w:pPr>
    </w:p>
    <w:p>
      <w:pPr>
        <w:spacing w:line="360" w:lineRule="auto"/>
        <w:ind w:left="420" w:firstLine="480"/>
        <w:rPr>
          <w:color w:val="000000" w:themeColor="text1"/>
          <w:szCs w:val="21"/>
          <w14:textFill>
            <w14:solidFill>
              <w14:schemeClr w14:val="tx1"/>
            </w14:solidFill>
          </w14:textFill>
        </w:rPr>
      </w:pP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Our unit guarantees that the above personnel are employees of our unit. If for any reason our personnel cause any consequences in the exhibition areas of the exhibition hall, our unit is willing to assume the relevant legal responsibility and compensate for all the losses caused by this.</w:t>
      </w:r>
    </w:p>
    <w:p>
      <w:pPr>
        <w:spacing w:line="240" w:lineRule="exact"/>
        <w:ind w:firstLine="480"/>
        <w:rPr>
          <w:color w:val="000000" w:themeColor="text1"/>
          <w14:textFill>
            <w14:solidFill>
              <w14:schemeClr w14:val="tx1"/>
            </w14:solidFill>
          </w14:textFill>
        </w:rPr>
      </w:pPr>
    </w:p>
    <w:p>
      <w:pPr>
        <w:wordWrap w:val="0"/>
        <w:spacing w:line="360" w:lineRule="auto"/>
        <w:ind w:right="1440" w:firstLine="48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Enterprise signature.</w:t>
      </w: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360" w:lineRule="auto"/>
        <w:ind w:right="1440" w:firstLine="480"/>
        <w:jc w:val="right"/>
        <w:rPr>
          <w:color w:val="000000" w:themeColor="text1"/>
          <w14:textFill>
            <w14:solidFill>
              <w14:schemeClr w14:val="tx1"/>
            </w14:solidFill>
          </w14:textFill>
        </w:rPr>
      </w:pPr>
    </w:p>
    <w:p>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br w:type="page"/>
      </w:r>
    </w:p>
    <w:tbl>
      <w:tblPr>
        <w:tblStyle w:val="21"/>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2254"/>
        <w:gridCol w:w="197"/>
        <w:gridCol w:w="1243"/>
        <w:gridCol w:w="1654"/>
        <w:gridCol w:w="540"/>
        <w:gridCol w:w="360"/>
        <w:gridCol w:w="900"/>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5" w:hRule="atLeast"/>
          <w:jc w:val="center"/>
        </w:trPr>
        <w:tc>
          <w:tcPr>
            <w:tcW w:w="7650" w:type="dxa"/>
            <w:gridSpan w:val="6"/>
            <w:tcBorders>
              <w:top w:val="nil"/>
              <w:left w:val="nil"/>
              <w:bottom w:val="nil"/>
              <w:right w:val="nil"/>
            </w:tcBorders>
            <w:shd w:val="clear" w:color="auto" w:fill="auto"/>
          </w:tcPr>
          <w:p>
            <w:pPr>
              <w:spacing w:line="240" w:lineRule="auto"/>
              <w:ind w:firstLine="0" w:firstLineChars="0"/>
              <w:jc w:val="center"/>
              <w:rPr>
                <w:b/>
                <w:color w:val="000000" w:themeColor="text1"/>
                <w14:textFill>
                  <w14:solidFill>
                    <w14:schemeClr w14:val="tx1"/>
                  </w14:solidFill>
                </w14:textFill>
              </w:rPr>
            </w:pPr>
          </w:p>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ind w:firstLine="480"/>
              <w:rPr>
                <w:b/>
                <w:color w:val="000000" w:themeColor="text1"/>
                <w14:textFill>
                  <w14:solidFill>
                    <w14:schemeClr w14:val="tx1"/>
                  </w14:solidFill>
                </w14:textFill>
              </w:rPr>
            </w:pPr>
            <w:bookmarkStart w:id="241" w:name="_Toc165879374"/>
            <w:r>
              <w:rPr>
                <w:color w:val="000000" w:themeColor="text1"/>
                <w14:textFill>
                  <w14:solidFill>
                    <w14:schemeClr w14:val="tx1"/>
                  </w14:solidFill>
                </w14:textFill>
              </w:rPr>
              <w:t>Electricity application form - special booth</w:t>
            </w:r>
            <w:bookmarkEnd w:id="241"/>
          </w:p>
        </w:tc>
        <w:tc>
          <w:tcPr>
            <w:tcW w:w="2268" w:type="dxa"/>
            <w:gridSpan w:val="3"/>
            <w:tcBorders>
              <w:top w:val="nil"/>
              <w:left w:val="nil"/>
              <w:bottom w:val="nil"/>
              <w:right w:val="nil"/>
            </w:tcBorders>
            <w:shd w:val="clear" w:color="auto" w:fill="000000"/>
            <w:vAlign w:val="center"/>
          </w:tcPr>
          <w:p>
            <w:pPr>
              <w:spacing w:line="240" w:lineRule="auto"/>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9" w:hRule="atLeast"/>
          <w:jc w:val="center"/>
        </w:trPr>
        <w:tc>
          <w:tcPr>
            <w:tcW w:w="4213" w:type="dxa"/>
            <w:gridSpan w:val="3"/>
            <w:tcBorders>
              <w:top w:val="nil"/>
              <w:left w:val="nil"/>
              <w:bottom w:val="single" w:color="000000" w:sz="4" w:space="0"/>
              <w:right w:val="single" w:color="000000" w:sz="4" w:space="0"/>
            </w:tcBorders>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Please complete and return to：</w:t>
            </w:r>
          </w:p>
          <w:p>
            <w:pPr>
              <w:ind w:firstLine="0" w:firstLineChars="0"/>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705" w:type="dxa"/>
            <w:gridSpan w:val="6"/>
            <w:tcBorders>
              <w:top w:val="nil"/>
              <w:left w:val="single" w:color="000000" w:sz="4" w:space="0"/>
              <w:bottom w:val="single" w:color="000000" w:sz="4" w:space="0"/>
              <w:right w:val="nil"/>
            </w:tcBorders>
          </w:tcPr>
          <w:p>
            <w:pPr>
              <w:ind w:firstLine="0" w:firstLineChars="0"/>
              <w:rPr>
                <w:rFonts w:cs="Arial"/>
                <w:color w:val="000000" w:themeColor="text1"/>
                <w14:textFill>
                  <w14:solidFill>
                    <w14:schemeClr w14:val="tx1"/>
                  </w14:solidFill>
                </w14:textFill>
              </w:rPr>
            </w:pP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ind w:firstLine="0" w:firstLineChars="0"/>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trHeight w:val="416" w:hRule="atLeast"/>
        </w:trPr>
        <w:tc>
          <w:tcPr>
            <w:tcW w:w="1762" w:type="dxa"/>
            <w:tcBorders>
              <w:top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Number</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Electrical box specifications</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Electricity prices</w:t>
            </w:r>
          </w:p>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(to be declared by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7)</w:t>
            </w:r>
          </w:p>
        </w:tc>
        <w:tc>
          <w:tcPr>
            <w:tcW w:w="16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Electricity prices</w:t>
            </w:r>
          </w:p>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(filed on or after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7)</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 box rental</w:t>
            </w:r>
          </w:p>
        </w:tc>
        <w:tc>
          <w:tcPr>
            <w:tcW w:w="900" w:type="dxa"/>
            <w:tcBorders>
              <w:top w:val="single" w:color="auto" w:sz="4" w:space="0"/>
              <w:left w:val="single" w:color="auto" w:sz="4" w:space="0"/>
              <w:bottom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Quantity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EB-01</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EB-02</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16A/220V(</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975</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EB-03</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EB-04</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16A/380V(8KW)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1950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EB-05</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20A/380V(10KW)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2340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EB-06</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25A/380V(13KW)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2730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EB-07</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32A/380V(16KW)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3120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EB-08</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40A/380V(20KW)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3510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EB-09</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50A/380V(25KW)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EB-10</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63A/380V(30KW)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4680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EB-11</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100A/380V(50KW)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7540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008" w:type="dxa"/>
          <w:cantSplit/>
          <w:trHeight w:val="416" w:hRule="atLeast"/>
        </w:trPr>
        <w:tc>
          <w:tcPr>
            <w:tcW w:w="1762"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bl>
    <w:p>
      <w:pPr>
        <w:numPr>
          <w:ilvl w:val="0"/>
          <w:numId w:val="7"/>
        </w:numPr>
        <w:adjustRightInd w:val="0"/>
        <w:snapToGrid w:val="0"/>
        <w:ind w:firstLine="480"/>
        <w:rPr>
          <w:b/>
          <w:color w:val="000000" w:themeColor="text1"/>
          <w14:textFill>
            <w14:solidFill>
              <w14:schemeClr w14:val="tx1"/>
            </w14:solidFill>
          </w14:textFill>
        </w:rPr>
      </w:pPr>
      <w:r>
        <w:rPr>
          <w:rFonts w:hint="eastAsia"/>
          <w:b/>
          <w:color w:val="000000" w:themeColor="text1"/>
          <w14:textFill>
            <w14:solidFill>
              <w14:schemeClr w14:val="tx1"/>
            </w14:solidFill>
          </w14:textFill>
        </w:rPr>
        <w:t>Rental of 24-hour electricity must be applied for by June 7 and charged at three times the corresponding electricity cost rate for electricity consumption.</w:t>
      </w:r>
    </w:p>
    <w:p>
      <w:pPr>
        <w:adjustRightInd w:val="0"/>
        <w:snapToGrid w:val="0"/>
        <w:ind w:left="360" w:firstLine="480"/>
        <w:rPr>
          <w:b/>
          <w:color w:val="000000" w:themeColor="text1"/>
          <w14:textFill>
            <w14:solidFill>
              <w14:schemeClr w14:val="tx1"/>
            </w14:solidFill>
          </w14:textFill>
        </w:rPr>
      </w:pPr>
    </w:p>
    <w:tbl>
      <w:tblPr>
        <w:tblStyle w:val="21"/>
        <w:tblW w:w="9353" w:type="dxa"/>
        <w:tblInd w:w="108" w:type="dxa"/>
        <w:tblLayout w:type="fixed"/>
        <w:tblCellMar>
          <w:top w:w="0" w:type="dxa"/>
          <w:left w:w="108" w:type="dxa"/>
          <w:bottom w:w="0" w:type="dxa"/>
          <w:right w:w="108" w:type="dxa"/>
        </w:tblCellMar>
      </w:tblPr>
      <w:tblGrid>
        <w:gridCol w:w="3261"/>
        <w:gridCol w:w="2976"/>
        <w:gridCol w:w="236"/>
        <w:gridCol w:w="2880"/>
      </w:tblGrid>
      <w:tr>
        <w:trPr>
          <w:trHeight w:val="949" w:hRule="atLeast"/>
        </w:trPr>
        <w:tc>
          <w:tcPr>
            <w:tcW w:w="3261" w:type="dxa"/>
          </w:tcPr>
          <w:p>
            <w:pPr>
              <w:ind w:left="108" w:firstLine="480"/>
              <w:rPr>
                <w:color w:val="000000" w:themeColor="text1"/>
                <w14:textFill>
                  <w14:solidFill>
                    <w14:schemeClr w14:val="tx1"/>
                  </w14:solidFill>
                </w14:textFill>
              </w:rPr>
            </w:pPr>
            <w:r>
              <w:rPr>
                <w:color w:val="000000" w:themeColor="text1"/>
                <w14:textFill>
                  <w14:solidFill>
                    <w14:schemeClr w14:val="tx1"/>
                  </w14:solidFill>
                </w14:textFill>
              </w:rPr>
              <w:t>________________</w:t>
            </w:r>
          </w:p>
          <w:p>
            <w:pPr>
              <w:ind w:left="72" w:firstLine="960" w:firstLineChars="400"/>
              <w:rPr>
                <w:color w:val="000000" w:themeColor="text1"/>
                <w14:textFill>
                  <w14:solidFill>
                    <w14:schemeClr w14:val="tx1"/>
                  </w14:solidFill>
                </w14:textFill>
              </w:rPr>
            </w:pPr>
            <w:r>
              <w:rPr>
                <w:rFonts w:hint="eastAsia" w:cs="Arial"/>
                <w:color w:val="000000" w:themeColor="text1"/>
                <w14:textFill>
                  <w14:solidFill>
                    <w14:schemeClr w14:val="tx1"/>
                  </w14:solidFill>
                </w14:textFill>
              </w:rPr>
              <w:t>Date</w:t>
            </w:r>
          </w:p>
        </w:tc>
        <w:tc>
          <w:tcPr>
            <w:tcW w:w="2976" w:type="dxa"/>
          </w:tcPr>
          <w:p>
            <w:pPr>
              <w:ind w:firstLine="480"/>
              <w:rPr>
                <w:color w:val="000000" w:themeColor="text1"/>
                <w14:textFill>
                  <w14:solidFill>
                    <w14:schemeClr w14:val="tx1"/>
                  </w14:solidFill>
                </w14:textFill>
              </w:rPr>
            </w:pPr>
          </w:p>
        </w:tc>
        <w:tc>
          <w:tcPr>
            <w:tcW w:w="236" w:type="dxa"/>
          </w:tcPr>
          <w:p>
            <w:pPr>
              <w:ind w:firstLine="480"/>
              <w:rPr>
                <w:rFonts w:eastAsia="PMingLiU"/>
                <w:color w:val="000000" w:themeColor="text1"/>
                <w:lang w:eastAsia="zh-TW"/>
                <w14:textFill>
                  <w14:solidFill>
                    <w14:schemeClr w14:val="tx1"/>
                  </w14:solidFill>
                </w14:textFill>
              </w:rPr>
            </w:pPr>
          </w:p>
        </w:tc>
        <w:tc>
          <w:tcPr>
            <w:tcW w:w="2880" w:type="dxa"/>
          </w:tcPr>
          <w:p>
            <w:pPr>
              <w:ind w:firstLine="199" w:firstLineChars="83"/>
              <w:rPr>
                <w:color w:val="000000" w:themeColor="text1"/>
                <w14:textFill>
                  <w14:solidFill>
                    <w14:schemeClr w14:val="tx1"/>
                  </w14:solidFill>
                </w14:textFill>
              </w:rPr>
            </w:pPr>
            <w:r>
              <w:rPr>
                <w:color w:val="000000" w:themeColor="text1"/>
                <w14:textFill>
                  <w14:solidFill>
                    <w14:schemeClr w14:val="tx1"/>
                  </w14:solidFill>
                </w14:textFill>
              </w:rPr>
              <w:t>______________</w:t>
            </w:r>
          </w:p>
          <w:p>
            <w:pPr>
              <w:ind w:right="562" w:rightChars="234" w:firstLine="120" w:firstLineChars="50"/>
              <w:rPr>
                <w:color w:val="000000" w:themeColor="text1"/>
                <w14:textFill>
                  <w14:solidFill>
                    <w14:schemeClr w14:val="tx1"/>
                  </w14:solidFill>
                </w14:textFill>
              </w:rPr>
            </w:pPr>
            <w:r>
              <w:rPr>
                <w:rFonts w:hint="eastAsia" w:cs="Arial"/>
                <w:color w:val="000000" w:themeColor="text1"/>
                <w14:textFill>
                  <w14:solidFill>
                    <w14:schemeClr w14:val="tx1"/>
                  </w14:solidFill>
                </w14:textFill>
              </w:rPr>
              <w:t>Signed and stamped</w:t>
            </w:r>
          </w:p>
        </w:tc>
      </w:tr>
    </w:tbl>
    <w:p>
      <w:pPr>
        <w:ind w:left="0" w:leftChars="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Remark.</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For the sake of electricity safety, exhibitors </w:t>
      </w:r>
      <w:r>
        <w:rPr>
          <w:rFonts w:hint="eastAsia"/>
          <w:b/>
          <w:bCs/>
          <w:color w:val="000000" w:themeColor="text1"/>
          <w14:textFill>
            <w14:solidFill>
              <w14:schemeClr w14:val="tx1"/>
            </w14:solidFill>
          </w14:textFill>
        </w:rPr>
        <w:t xml:space="preserve">must use the electric box of the exhibition hall and </w:t>
      </w:r>
      <w:r>
        <w:rPr>
          <w:rFonts w:hint="eastAsia"/>
          <w:color w:val="000000" w:themeColor="text1"/>
          <w14:textFill>
            <w14:solidFill>
              <w14:schemeClr w14:val="tx1"/>
            </w14:solidFill>
          </w14:textFill>
        </w:rPr>
        <w:t>provide their own electricity control box equipped with isolation switch, air circuit breaker and leakage protector qualified by relevant departments according to the electricity consumption of their booths. The electric box provided by the exhibition hall will only be used as a power extension and cannot replace the exhibitor's own total control box.</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The electric box of the exhibition hall will be installed to the booth by the electrician of the exhibition hall, and the exhibitors will be responsible for the electricity connection under the switch of the electric box (inside the booth) and will be supervised by the electrician of the exhibition hall. Another deposit of </w:t>
      </w:r>
      <w:r>
        <w:rPr>
          <w:color w:val="000000" w:themeColor="text1"/>
          <w14:textFill>
            <w14:solidFill>
              <w14:schemeClr w14:val="tx1"/>
            </w14:solidFill>
          </w14:textFill>
        </w:rPr>
        <w:t xml:space="preserve">500 </w:t>
      </w:r>
      <w:r>
        <w:rPr>
          <w:rFonts w:hint="eastAsia"/>
          <w:color w:val="000000" w:themeColor="text1"/>
          <w14:textFill>
            <w14:solidFill>
              <w14:schemeClr w14:val="tx1"/>
            </w14:solidFill>
          </w14:textFill>
        </w:rPr>
        <w:t>RMB/each will be charged for the electric box.</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For </w:t>
      </w:r>
      <w:r>
        <w:rPr>
          <w:color w:val="000000" w:themeColor="text1"/>
          <w14:textFill>
            <w14:solidFill>
              <w14:schemeClr w14:val="tx1"/>
            </w14:solidFill>
          </w14:textFill>
        </w:rPr>
        <w:t xml:space="preserve">63A </w:t>
      </w:r>
      <w:r>
        <w:rPr>
          <w:rFonts w:hint="eastAsia"/>
          <w:color w:val="000000" w:themeColor="text1"/>
          <w14:textFill>
            <w14:solidFill>
              <w14:schemeClr w14:val="tx1"/>
            </w14:solidFill>
          </w14:textFill>
        </w:rPr>
        <w:t>and below power consumption, this fee includes: electricity, electric box rental, cable fee, auxiliary materials and labor cost.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For </w:t>
      </w:r>
      <w:r>
        <w:rPr>
          <w:color w:val="000000" w:themeColor="text1"/>
          <w14:textFill>
            <w14:solidFill>
              <w14:schemeClr w14:val="tx1"/>
            </w14:solidFill>
          </w14:textFill>
        </w:rPr>
        <w:t xml:space="preserve">63A or above </w:t>
      </w:r>
      <w:r>
        <w:rPr>
          <w:rFonts w:hint="eastAsia"/>
          <w:color w:val="000000" w:themeColor="text1"/>
          <w14:textFill>
            <w14:solidFill>
              <w14:schemeClr w14:val="tx1"/>
            </w14:solidFill>
          </w14:textFill>
        </w:rPr>
        <w:t>power consumption, this fee includes: electricity, electric box rental, 30m cable fee, auxiliary materials and labor fee, if the length of the cable used exceeds 30m, additional cable fee will be charged (</w:t>
      </w:r>
      <w:r>
        <w:rPr>
          <w:color w:val="000000" w:themeColor="text1"/>
          <w14:textFill>
            <w14:solidFill>
              <w14:schemeClr w14:val="tx1"/>
            </w14:solidFill>
          </w14:textFill>
        </w:rPr>
        <w:t>63A-100A:</w:t>
      </w:r>
      <w:r>
        <w:rPr>
          <w:rFonts w:hint="eastAsia"/>
          <w:color w:val="000000" w:themeColor="text1"/>
          <w14:textFill>
            <w14:solidFill>
              <w14:schemeClr w14:val="tx1"/>
            </w14:solidFill>
          </w14:textFill>
        </w:rPr>
        <w:t xml:space="preserve">25RMB/m, </w:t>
      </w:r>
      <w:r>
        <w:rPr>
          <w:color w:val="000000" w:themeColor="text1"/>
          <w14:textFill>
            <w14:solidFill>
              <w14:schemeClr w14:val="tx1"/>
            </w14:solidFill>
          </w14:textFill>
        </w:rPr>
        <w:t>150A:</w:t>
      </w:r>
      <w:r>
        <w:rPr>
          <w:rFonts w:hint="eastAsia"/>
          <w:color w:val="000000" w:themeColor="text1"/>
          <w14:textFill>
            <w14:solidFill>
              <w14:schemeClr w14:val="tx1"/>
            </w14:solidFill>
          </w14:textFill>
        </w:rPr>
        <w:t xml:space="preserve">40RMB/m, </w:t>
      </w:r>
      <w:r>
        <w:rPr>
          <w:color w:val="000000" w:themeColor="text1"/>
          <w14:textFill>
            <w14:solidFill>
              <w14:schemeClr w14:val="tx1"/>
            </w14:solidFill>
          </w14:textFill>
        </w:rPr>
        <w:t>200A:</w:t>
      </w:r>
      <w:r>
        <w:rPr>
          <w:rFonts w:hint="eastAsia"/>
          <w:color w:val="000000" w:themeColor="text1"/>
          <w14:textFill>
            <w14:solidFill>
              <w14:schemeClr w14:val="tx1"/>
            </w14:solidFill>
          </w14:textFill>
        </w:rPr>
        <w:t xml:space="preserve">50RMB/m, </w:t>
      </w:r>
      <w:r>
        <w:rPr>
          <w:color w:val="000000" w:themeColor="text1"/>
          <w14:textFill>
            <w14:solidFill>
              <w14:schemeClr w14:val="tx1"/>
            </w14:solidFill>
          </w14:textFill>
        </w:rPr>
        <w:t>250A:70RMB/m</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300A </w:t>
      </w:r>
      <w:r>
        <w:rPr>
          <w:rFonts w:hint="eastAsia"/>
          <w:color w:val="000000" w:themeColor="text1"/>
          <w14:textFill>
            <w14:solidFill>
              <w14:schemeClr w14:val="tx1"/>
            </w14:solidFill>
          </w14:textFill>
        </w:rPr>
        <w:t>and above</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90RMB/m).</w:t>
      </w:r>
    </w:p>
    <w:p>
      <w:pPr>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A </w:t>
      </w:r>
      <w:r>
        <w:rPr>
          <w:b/>
          <w:bCs/>
          <w:color w:val="000000" w:themeColor="text1"/>
          <w14:textFill>
            <w14:solidFill>
              <w14:schemeClr w14:val="tx1"/>
            </w14:solidFill>
          </w14:textFill>
        </w:rPr>
        <w:t xml:space="preserve">30% </w:t>
      </w:r>
      <w:r>
        <w:rPr>
          <w:rFonts w:hint="eastAsia"/>
          <w:b/>
          <w:bCs/>
          <w:color w:val="000000" w:themeColor="text1"/>
          <w14:textFill>
            <w14:solidFill>
              <w14:schemeClr w14:val="tx1"/>
            </w14:solidFill>
          </w14:textFill>
        </w:rPr>
        <w:t xml:space="preserve">surcharge will be added for late filing on or after </w:t>
      </w:r>
      <w:r>
        <w:rPr>
          <w:b/>
          <w:bCs/>
          <w:color w:val="000000" w:themeColor="text1"/>
          <w14:textFill>
            <w14:solidFill>
              <w14:schemeClr w14:val="tx1"/>
            </w14:solidFill>
          </w14:textFill>
        </w:rPr>
        <w:t xml:space="preserve">June </w:t>
      </w:r>
      <w:r>
        <w:rPr>
          <w:rFonts w:hint="eastAsia"/>
          <w:b/>
          <w:bCs/>
          <w:color w:val="000000" w:themeColor="text1"/>
          <w14:textFill>
            <w14:solidFill>
              <w14:schemeClr w14:val="tx1"/>
            </w14:solidFill>
          </w14:textFill>
        </w:rPr>
        <w:t>7.</w:t>
      </w:r>
    </w:p>
    <w:p>
      <w:pPr>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Construction electricity must be applied for construction </w:t>
      </w:r>
      <w:r>
        <w:rPr>
          <w:rFonts w:hint="eastAsia"/>
          <w:b/>
          <w:bCs/>
          <w:color w:val="000000" w:themeColor="text1"/>
          <w14:textFill>
            <w14:solidFill>
              <w14:schemeClr w14:val="tx1"/>
            </w14:solidFill>
          </w14:textFill>
        </w:rPr>
        <w:t xml:space="preserve">temporary electricity </w:t>
      </w:r>
      <w:r>
        <w:rPr>
          <w:b/>
          <w:bCs/>
          <w:color w:val="000000" w:themeColor="text1"/>
          <w14:textFill>
            <w14:solidFill>
              <w14:schemeClr w14:val="tx1"/>
            </w14:solidFill>
          </w14:textFill>
        </w:rPr>
        <w:t xml:space="preserve">box; </w:t>
      </w:r>
      <w:r>
        <w:rPr>
          <w:rFonts w:hint="eastAsia"/>
          <w:b/>
          <w:bCs/>
          <w:color w:val="000000" w:themeColor="text1"/>
          <w14:textFill>
            <w14:solidFill>
              <w14:schemeClr w14:val="tx1"/>
            </w14:solidFill>
          </w14:textFill>
        </w:rPr>
        <w:t xml:space="preserve">each </w:t>
      </w:r>
      <w:r>
        <w:rPr>
          <w:b/>
          <w:bCs/>
          <w:color w:val="000000" w:themeColor="text1"/>
          <w14:textFill>
            <w14:solidFill>
              <w14:schemeClr w14:val="tx1"/>
            </w14:solidFill>
          </w14:textFill>
        </w:rPr>
        <w:t>booth can only apply for one</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construction </w:t>
      </w:r>
      <w:r>
        <w:rPr>
          <w:rFonts w:hint="eastAsia"/>
          <w:b/>
          <w:bCs/>
          <w:color w:val="000000" w:themeColor="text1"/>
          <w14:textFill>
            <w14:solidFill>
              <w14:schemeClr w14:val="tx1"/>
            </w14:solidFill>
          </w14:textFill>
        </w:rPr>
        <w:t xml:space="preserve">temporary </w:t>
      </w:r>
      <w:r>
        <w:rPr>
          <w:b/>
          <w:bCs/>
          <w:color w:val="000000" w:themeColor="text1"/>
          <w14:textFill>
            <w14:solidFill>
              <w14:schemeClr w14:val="tx1"/>
            </w14:solidFill>
          </w14:textFill>
        </w:rPr>
        <w:t xml:space="preserve">electricity box can only be </w:t>
      </w:r>
      <w:r>
        <w:rPr>
          <w:rFonts w:hint="eastAsia"/>
          <w:b/>
          <w:bCs/>
          <w:color w:val="000000" w:themeColor="text1"/>
          <w14:textFill>
            <w14:solidFill>
              <w14:schemeClr w14:val="tx1"/>
            </w14:solidFill>
          </w14:textFill>
        </w:rPr>
        <w:t xml:space="preserve">used for </w:t>
      </w:r>
      <w:r>
        <w:rPr>
          <w:b/>
          <w:bCs/>
          <w:color w:val="000000" w:themeColor="text1"/>
          <w14:textFill>
            <w14:solidFill>
              <w14:schemeClr w14:val="tx1"/>
            </w14:solidFill>
          </w14:textFill>
        </w:rPr>
        <w:t xml:space="preserve">air pump, tool charging, </w:t>
      </w:r>
      <w:r>
        <w:rPr>
          <w:rFonts w:hint="eastAsia"/>
          <w:b/>
          <w:bCs/>
          <w:color w:val="000000" w:themeColor="text1"/>
          <w14:textFill>
            <w14:solidFill>
              <w14:schemeClr w14:val="tx1"/>
            </w14:solidFill>
          </w14:textFill>
        </w:rPr>
        <w:t xml:space="preserve">etc., </w:t>
      </w:r>
      <w:r>
        <w:rPr>
          <w:b/>
          <w:bCs/>
          <w:color w:val="000000" w:themeColor="text1"/>
          <w14:textFill>
            <w14:solidFill>
              <w14:schemeClr w14:val="tx1"/>
            </w14:solidFill>
          </w14:textFill>
        </w:rPr>
        <w:t xml:space="preserve">not allowed for </w:t>
      </w:r>
      <w:r>
        <w:rPr>
          <w:rFonts w:hint="eastAsia"/>
          <w:b/>
          <w:bCs/>
          <w:color w:val="000000" w:themeColor="text1"/>
          <w14:textFill>
            <w14:solidFill>
              <w14:schemeClr w14:val="tx1"/>
            </w14:solidFill>
          </w14:textFill>
        </w:rPr>
        <w:t xml:space="preserve">test </w:t>
      </w:r>
      <w:r>
        <w:rPr>
          <w:b/>
          <w:bCs/>
          <w:color w:val="000000" w:themeColor="text1"/>
          <w14:textFill>
            <w14:solidFill>
              <w14:schemeClr w14:val="tx1"/>
            </w14:solidFill>
          </w14:textFill>
        </w:rPr>
        <w:t>light or equipment testing</w:t>
      </w:r>
      <w:r>
        <w:rPr>
          <w:rFonts w:hint="eastAsia"/>
          <w:b/>
          <w:bCs/>
          <w:color w:val="000000" w:themeColor="text1"/>
          <w14:textFill>
            <w14:solidFill>
              <w14:schemeClr w14:val="tx1"/>
            </w14:solidFill>
          </w14:textFill>
        </w:rPr>
        <w:t xml:space="preserve">. It should be equipped </w:t>
      </w:r>
      <w:r>
        <w:rPr>
          <w:b/>
          <w:bCs/>
          <w:color w:val="000000" w:themeColor="text1"/>
          <w14:textFill>
            <w14:solidFill>
              <w14:schemeClr w14:val="tx1"/>
            </w14:solidFill>
          </w14:textFill>
        </w:rPr>
        <w:t xml:space="preserve">with a secondary electric box, </w:t>
      </w:r>
      <w:r>
        <w:rPr>
          <w:rFonts w:hint="eastAsia"/>
          <w:b/>
          <w:bCs/>
          <w:color w:val="000000" w:themeColor="text1"/>
          <w14:textFill>
            <w14:solidFill>
              <w14:schemeClr w14:val="tx1"/>
            </w14:solidFill>
          </w14:textFill>
        </w:rPr>
        <w:t xml:space="preserve">which should be equipped with isolation switch, air switch </w:t>
      </w:r>
      <w:r>
        <w:rPr>
          <w:b/>
          <w:bCs/>
          <w:color w:val="000000" w:themeColor="text1"/>
          <w14:textFill>
            <w14:solidFill>
              <w14:schemeClr w14:val="tx1"/>
            </w14:solidFill>
          </w14:textFill>
        </w:rPr>
        <w:t>and leakage protection device.</w:t>
      </w:r>
    </w:p>
    <w:p>
      <w:pPr>
        <w:ind w:firstLine="480"/>
        <w:rPr>
          <w:rFonts w:cs="Arial"/>
          <w:color w:val="000000" w:themeColor="text1"/>
          <w14:textFill>
            <w14:solidFill>
              <w14:schemeClr w14:val="tx1"/>
            </w14:solidFill>
          </w14:textFill>
        </w:rPr>
      </w:pPr>
      <w:r>
        <w:rPr>
          <w:rFonts w:hint="eastAsia" w:cs="Arial"/>
          <w:color w:val="000000" w:themeColor="text1"/>
          <w:u w:val="single"/>
          <w14:textFill>
            <w14:solidFill>
              <w14:schemeClr w14:val="tx1"/>
            </w14:solidFill>
          </w14:textFill>
        </w:rPr>
        <w:t>Payment Terms</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All purchase orders are to be paid in full by June 10, 2024 in the following manner.</w:t>
      </w:r>
    </w:p>
    <w:p>
      <w:pPr>
        <w:ind w:firstLine="48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1</w:t>
      </w:r>
      <w:r>
        <w:rPr>
          <w:rFonts w:hint="eastAsia" w:cs="Arial"/>
          <w:color w:val="000000" w:themeColor="text1"/>
          <w14:textFill>
            <w14:solidFill>
              <w14:schemeClr w14:val="tx1"/>
            </w14:solidFill>
          </w14:textFill>
        </w:rPr>
        <w:t>) Remit to the following account number</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Account name: Guangzhou Exhibition Service Center Co.</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of Account: </w:t>
      </w:r>
      <w:r>
        <w:rPr>
          <w:rFonts w:cs="Arial"/>
          <w:color w:val="000000" w:themeColor="text1"/>
          <w14:textFill>
            <w14:solidFill>
              <w14:schemeClr w14:val="tx1"/>
            </w14:solidFill>
          </w14:textFill>
        </w:rPr>
        <w:t>Bank of China Guangzhou NewPoly Tower Sub-branch</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account number: </w:t>
      </w:r>
      <w:r>
        <w:rPr>
          <w:color w:val="000000" w:themeColor="text1"/>
          <w14:textFill>
            <w14:solidFill>
              <w14:schemeClr w14:val="tx1"/>
            </w14:solidFill>
          </w14:textFill>
        </w:rPr>
        <w:t>6821 6141 2610</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w:t>
      </w:r>
      <w:r>
        <w:rPr>
          <w:rFonts w:cs="Arial"/>
          <w:color w:val="000000" w:themeColor="text1"/>
          <w14:textFill>
            <w14:solidFill>
              <w14:schemeClr w14:val="tx1"/>
            </w14:solidFill>
          </w14:textFill>
        </w:rPr>
        <w:t>2</w:t>
      </w:r>
      <w:r>
        <w:rPr>
          <w:rFonts w:hint="eastAsia" w:cs="Arial"/>
          <w:color w:val="000000" w:themeColor="text1"/>
          <w14:textFill>
            <w14:solidFill>
              <w14:schemeClr w14:val="tx1"/>
            </w14:solidFill>
          </w14:textFill>
        </w:rPr>
        <w:t>) Cash Receiving Unit: Guangzhou Exhibition Service Center Co.</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Address: Room 712, Oriental Finance Building, No.140 Dongfeng West Road, Guangzhou</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June </w:t>
      </w:r>
      <w:r>
        <w:rPr>
          <w:rFonts w:hint="eastAsia"/>
          <w:color w:val="000000" w:themeColor="text1"/>
          <w14:textFill>
            <w14:solidFill>
              <w14:schemeClr w14:val="tx1"/>
            </w14:solidFill>
          </w14:textFill>
        </w:rPr>
        <w:t xml:space="preserve">7 and after the late declaration </w:t>
      </w:r>
      <w:r>
        <w:rPr>
          <w:rFonts w:hint="eastAsia" w:cs="Arial"/>
          <w:color w:val="000000" w:themeColor="text1"/>
          <w14:textFill>
            <w14:solidFill>
              <w14:schemeClr w14:val="tx1"/>
            </w14:solidFill>
          </w14:textFill>
        </w:rPr>
        <w:t xml:space="preserve">will be accepted according to the on-site declaration, please go to the on-site service point for processing, and charged an expedited fee of </w:t>
      </w:r>
      <w:r>
        <w:rPr>
          <w:rFonts w:cs="Arial"/>
          <w:color w:val="000000" w:themeColor="text1"/>
          <w14:textFill>
            <w14:solidFill>
              <w14:schemeClr w14:val="tx1"/>
            </w14:solidFill>
          </w14:textFill>
        </w:rPr>
        <w:t xml:space="preserve">30% </w:t>
      </w:r>
      <w:r>
        <w:rPr>
          <w:rFonts w:hint="eastAsia" w:cs="Arial"/>
          <w:color w:val="000000" w:themeColor="text1"/>
          <w14:textFill>
            <w14:solidFill>
              <w14:schemeClr w14:val="tx1"/>
            </w14:solidFill>
          </w14:textFill>
        </w:rPr>
        <w:t xml:space="preserve">of the applied project </w:t>
      </w:r>
      <w:r>
        <w:rPr>
          <w:rFonts w:hint="eastAsia"/>
          <w:color w:val="000000" w:themeColor="text1"/>
          <w14:textFill>
            <w14:solidFill>
              <w14:schemeClr w14:val="tx1"/>
            </w14:solidFill>
          </w14:textFill>
        </w:rPr>
        <w:t xml:space="preserve">cost; if the site cancels the early declaration project or temporary changes, then </w:t>
      </w:r>
      <w:r>
        <w:rPr>
          <w:color w:val="000000" w:themeColor="text1"/>
          <w14:textFill>
            <w14:solidFill>
              <w14:schemeClr w14:val="tx1"/>
            </w14:solidFill>
          </w14:textFill>
        </w:rPr>
        <w:t xml:space="preserve">20% </w:t>
      </w:r>
      <w:r>
        <w:rPr>
          <w:rFonts w:hint="eastAsia"/>
          <w:color w:val="000000" w:themeColor="text1"/>
          <w14:textFill>
            <w14:solidFill>
              <w14:schemeClr w14:val="tx1"/>
            </w14:solidFill>
          </w14:textFill>
        </w:rPr>
        <w:t>of the early declaration project cost will be charged a handling fee.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tbl>
      <w:tblPr>
        <w:tblStyle w:val="21"/>
        <w:tblW w:w="9741" w:type="dxa"/>
        <w:tblInd w:w="108" w:type="dxa"/>
        <w:tblLayout w:type="fixed"/>
        <w:tblCellMar>
          <w:top w:w="0" w:type="dxa"/>
          <w:left w:w="108" w:type="dxa"/>
          <w:bottom w:w="0" w:type="dxa"/>
          <w:right w:w="108" w:type="dxa"/>
        </w:tblCellMar>
      </w:tblPr>
      <w:tblGrid>
        <w:gridCol w:w="4146"/>
        <w:gridCol w:w="3471"/>
        <w:gridCol w:w="2124"/>
      </w:tblGrid>
      <w:tr>
        <w:trPr>
          <w:cantSplit/>
        </w:trPr>
        <w:tc>
          <w:tcPr>
            <w:tcW w:w="7617" w:type="dxa"/>
            <w:gridSpan w:val="2"/>
            <w:shd w:val="clear" w:color="auto" w:fill="auto"/>
          </w:tcPr>
          <w:p>
            <w:pPr>
              <w:ind w:firstLine="48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rPr>
                <w:color w:val="000000" w:themeColor="text1"/>
                <w:szCs w:val="21"/>
                <w14:textFill>
                  <w14:solidFill>
                    <w14:schemeClr w14:val="tx1"/>
                  </w14:solidFill>
                </w14:textFill>
              </w:rPr>
            </w:pPr>
            <w:bookmarkStart w:id="242" w:name="_Toc165879375"/>
            <w:r>
              <w:rPr>
                <w:rFonts w:hint="eastAsia"/>
                <w:color w:val="000000" w:themeColor="text1"/>
                <w14:textFill>
                  <w14:solidFill>
                    <w14:schemeClr w14:val="tx1"/>
                  </w14:solidFill>
                </w14:textFill>
              </w:rPr>
              <w:t xml:space="preserve">Booth Safety Electricity Liability Commitment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Special Booth</w:t>
            </w:r>
            <w:bookmarkEnd w:id="242"/>
          </w:p>
        </w:tc>
        <w:tc>
          <w:tcPr>
            <w:tcW w:w="2124" w:type="dxa"/>
            <w:shd w:val="clear" w:color="auto" w:fill="000000"/>
            <w:vAlign w:val="center"/>
          </w:tcPr>
          <w:p>
            <w:pPr>
              <w:ind w:firstLine="0" w:firstLineChars="0"/>
              <w:jc w:val="center"/>
              <w:rPr>
                <w:rFonts w:cs="Arial"/>
                <w:b/>
                <w:bCs/>
                <w:color w:val="000000" w:themeColor="text1"/>
                <w:sz w:val="36"/>
                <w:szCs w:val="36"/>
                <w:highlight w:val="yellow"/>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7</w:t>
            </w:r>
          </w:p>
        </w:tc>
      </w:tr>
      <w:tr>
        <w:tc>
          <w:tcPr>
            <w:tcW w:w="4146" w:type="dxa"/>
            <w:tcBorders>
              <w:bottom w:val="single" w:color="000000" w:sz="4" w:space="0"/>
              <w:right w:val="single" w:color="000000" w:sz="4" w:space="0"/>
            </w:tcBorders>
            <w:shd w:val="clear" w:color="auto" w:fill="auto"/>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595" w:type="dxa"/>
            <w:gridSpan w:val="2"/>
            <w:tcBorders>
              <w:left w:val="single" w:color="000000" w:sz="4" w:space="0"/>
              <w:bottom w:val="single" w:color="000000" w:sz="4" w:space="0"/>
            </w:tcBorders>
            <w:shd w:val="clear" w:color="auto" w:fill="auto"/>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pageBreakBefore/>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line="240" w:lineRule="auto"/>
        <w:ind w:firstLine="0" w:firstLineChars="0"/>
        <w:jc w:val="center"/>
        <w:rPr>
          <w:color w:val="000000" w:themeColor="text1"/>
          <w:szCs w:val="28"/>
          <w14:textFill>
            <w14:solidFill>
              <w14:schemeClr w14:val="tx1"/>
            </w14:solidFill>
          </w14:textFill>
        </w:rPr>
      </w:pPr>
      <w:r>
        <w:rPr>
          <w:rFonts w:hint="eastAsia" w:ascii="方正小标宋简体" w:eastAsia="方正小标宋简体" w:hAnsiTheme="majorEastAsia"/>
          <w:color w:val="000000" w:themeColor="text1"/>
          <w:sz w:val="44"/>
          <w:szCs w:val="44"/>
          <w14:textFill>
            <w14:solidFill>
              <w14:schemeClr w14:val="tx1"/>
            </w14:solidFill>
          </w14:textFill>
        </w:rPr>
        <w:t>Booth Safety Electricity Responsibility Commitment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In order to cooperate with China Foreign Trade Center (Group) (hereinafter referred to as "the Pavilion") to do a good job in the safe electricity management of the exhibition booth of the GIFE Complex, to clarify responsibilities, standardize management, ensure safety, and create a safe and reliable exhibition environment with electricity, according to the "GIFE Complex Safety Electricity Management Regulations" (hereinafter referred to as "the Regulations"), this unit As a unit of </w:t>
      </w:r>
      <w:r>
        <w:rPr>
          <w:rFonts w:hint="eastAsia"/>
          <w:color w:val="000000" w:themeColor="text1"/>
          <w:lang w:val="en-GB"/>
          <w14:textFill>
            <w14:solidFill>
              <w14:schemeClr w14:val="tx1"/>
            </w14:solidFill>
          </w14:textFill>
        </w:rPr>
        <w:t xml:space="preserve">the </w:t>
      </w:r>
      <w:r>
        <w:rPr>
          <w:rFonts w:hint="eastAsia"/>
          <w:color w:val="000000" w:themeColor="text1"/>
          <w14:textFill>
            <w14:solidFill>
              <w14:schemeClr w14:val="tx1"/>
            </w14:solidFill>
          </w14:textFill>
        </w:rPr>
        <w:t xml:space="preserve">13th </w:t>
      </w:r>
      <w:r>
        <w:rPr>
          <w:rFonts w:hint="eastAsia"/>
          <w:color w:val="000000" w:themeColor="text1"/>
          <w:lang w:val="en-GB"/>
          <w14:textFill>
            <w14:solidFill>
              <w14:schemeClr w14:val="tx1"/>
            </w14:solidFill>
          </w14:textFill>
        </w:rPr>
        <w:t>China (Guangzhou) International Finance</w:t>
      </w:r>
      <w:r>
        <w:rPr>
          <w:color w:val="000000" w:themeColor="text1"/>
          <w:lang w:val="en-GB"/>
          <w14:textFill>
            <w14:solidFill>
              <w14:schemeClr w14:val="tx1"/>
            </w14:solidFill>
          </w14:textFill>
        </w:rPr>
        <w:t xml:space="preserve"> E</w:t>
      </w:r>
      <w:r>
        <w:rPr>
          <w:rFonts w:hint="eastAsia"/>
          <w:color w:val="000000" w:themeColor="text1"/>
          <w:lang w:val="en-GB"/>
          <w14:textFill>
            <w14:solidFill>
              <w14:schemeClr w14:val="tx1"/>
            </w14:solidFill>
          </w14:textFill>
        </w:rPr>
        <w:t xml:space="preserve">xpo </w:t>
      </w:r>
      <w:r>
        <w:rPr>
          <w:rFonts w:hint="eastAsia"/>
          <w:color w:val="000000" w:themeColor="text1"/>
          <w14:textFill>
            <w14:solidFill>
              <w14:schemeClr w14:val="tx1"/>
            </w14:solidFill>
          </w14:textFill>
        </w:rPr>
        <w:t>(booth number: ), and the construction contractor of the booth, we hereby undertake to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Strictly abide by the "Regulations", and bear direct responsibility for all consequences caused by electrical installation or unauthorized use of electricity during the preparation and withdrawal of the exhibition and its development; bear the corresponding economic and legal responsibilities.</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B. D</w:t>
      </w:r>
      <w:r>
        <w:rPr>
          <w:rFonts w:hint="eastAsia"/>
          <w:color w:val="000000" w:themeColor="text1"/>
          <w14:textFill>
            <w14:solidFill>
              <w14:schemeClr w14:val="tx1"/>
            </w14:solidFill>
          </w14:textFill>
        </w:rPr>
        <w:t>esignate a person to be responsible for the safety of the booth during the exhibition preparation and withdrawal and the development of electricity, do a good job in the preparation and withdrawal of the exhibition and the maintenance of the site during the exhibition, timely elimination of electricity safety hazards to ensure the safety of the booth.</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bey the supervision and management of the relevant departments of the exhibition hall, and effectively implement the measures of electricity safety and rectification.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Two copies of this undertaking shall be executed by the exhibition hall, one by the exhibitor and one by the construction contractor, and shall be effective from the date of stamping and signing.</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This commitment form is a necessary attachment to the Booth Electricity Declaration Form.</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sectPr>
          <w:footerReference r:id="rId12" w:type="first"/>
          <w:footerReference r:id="rId11" w:type="default"/>
          <w:pgSz w:w="11906" w:h="16838"/>
          <w:pgMar w:top="1134" w:right="1134" w:bottom="1134" w:left="1134" w:header="0" w:footer="567" w:gutter="0"/>
          <w:pgNumType w:start="1"/>
          <w:cols w:space="720" w:num="1"/>
          <w:docGrid w:linePitch="326" w:charSpace="0"/>
        </w:sect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(Official seal)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Legal representative or person responsible for security (signature).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Person responsible for site safety or site electrician.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Contact number.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Date: Year Month Day</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Booth contractor.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(Official seal)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Legal representative or person responsible for security (signature).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Person responsible for site safety or site electrician.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Contact number.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Date: Year Month Day</w:t>
      </w:r>
    </w:p>
    <w:p>
      <w:pPr>
        <w:spacing w:line="360" w:lineRule="auto"/>
        <w:ind w:firstLine="0" w:firstLineChars="0"/>
        <w:rPr>
          <w:color w:val="000000" w:themeColor="text1"/>
          <w14:textFill>
            <w14:solidFill>
              <w14:schemeClr w14:val="tx1"/>
            </w14:solidFill>
          </w14:textFill>
        </w:rPr>
      </w:pPr>
    </w:p>
    <w:p>
      <w:pPr>
        <w:spacing w:line="360" w:lineRule="auto"/>
        <w:ind w:firstLine="360" w:firstLineChars="150"/>
        <w:rPr>
          <w:color w:val="000000" w:themeColor="text1"/>
          <w14:textFill>
            <w14:solidFill>
              <w14:schemeClr w14:val="tx1"/>
            </w14:solidFill>
          </w14:textFill>
        </w:rPr>
        <w:sectPr>
          <w:type w:val="continuous"/>
          <w:pgSz w:w="11906" w:h="16838"/>
          <w:pgMar w:top="1134" w:right="1134" w:bottom="1134" w:left="1134" w:header="0" w:footer="567" w:gutter="0"/>
          <w:cols w:equalWidth="0" w:num="2">
            <w:col w:w="4606" w:space="425"/>
            <w:col w:w="4606"/>
          </w:cols>
          <w:titlePg/>
          <w:docGrid w:linePitch="312" w:charSpace="0"/>
        </w:sectPr>
      </w:pPr>
    </w:p>
    <w:tbl>
      <w:tblPr>
        <w:tblStyle w:val="21"/>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39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27" w:hRule="atLeast"/>
        </w:trPr>
        <w:tc>
          <w:tcPr>
            <w:tcW w:w="7481" w:type="dxa"/>
            <w:gridSpan w:val="2"/>
            <w:tcBorders>
              <w:top w:val="nil"/>
              <w:left w:val="nil"/>
              <w:bottom w:val="nil"/>
              <w:right w:val="nil"/>
            </w:tcBorders>
            <w:shd w:val="clear" w:color="auto" w:fill="auto"/>
          </w:tcPr>
          <w:p>
            <w:pPr>
              <w:pageBreakBefore/>
              <w:ind w:firstLine="48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rPr>
                <w:color w:val="000000" w:themeColor="text1"/>
                <w14:textFill>
                  <w14:solidFill>
                    <w14:schemeClr w14:val="tx1"/>
                  </w14:solidFill>
                </w14:textFill>
              </w:rPr>
            </w:pPr>
            <w:bookmarkStart w:id="243" w:name="_Toc165879376"/>
            <w:r>
              <w:rPr>
                <w:rFonts w:hint="eastAsia"/>
                <w:color w:val="000000" w:themeColor="text1"/>
                <w14:textFill>
                  <w14:solidFill>
                    <w14:schemeClr w14:val="tx1"/>
                  </w14:solidFill>
                </w14:textFill>
              </w:rPr>
              <w:t>Volume Control Commitment</w:t>
            </w:r>
            <w:r>
              <w:rPr>
                <w:rFonts w:hint="eastAsia"/>
                <w:color w:val="000000" w:themeColor="text1"/>
                <w:szCs w:val="32"/>
                <w14:textFill>
                  <w14:solidFill>
                    <w14:schemeClr w14:val="tx1"/>
                  </w14:solidFill>
                </w14:textFill>
              </w:rPr>
              <w:t xml:space="preserve"> --Special Booth</w:t>
            </w:r>
            <w:bookmarkEnd w:id="243"/>
          </w:p>
        </w:tc>
        <w:tc>
          <w:tcPr>
            <w:tcW w:w="2268" w:type="dxa"/>
            <w:tcBorders>
              <w:top w:val="nil"/>
              <w:left w:val="nil"/>
              <w:bottom w:val="nil"/>
              <w:right w:val="nil"/>
            </w:tcBorders>
            <w:shd w:val="clear" w:color="auto" w:fill="000000"/>
            <w:vAlign w:val="center"/>
          </w:tcPr>
          <w:p>
            <w:pPr>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2" w:hRule="atLeast"/>
        </w:trPr>
        <w:tc>
          <w:tcPr>
            <w:tcW w:w="4086"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line="240" w:lineRule="auto"/>
        <w:ind w:firstLine="198" w:firstLineChars="45"/>
        <w:jc w:val="center"/>
        <w:rPr>
          <w:rFonts w:ascii="方正小标宋简体" w:eastAsia="方正小标宋简体"/>
          <w:b/>
          <w:color w:val="000000" w:themeColor="text1"/>
          <w14:textFill>
            <w14:solidFill>
              <w14:schemeClr w14:val="tx1"/>
            </w14:solidFill>
          </w14:textFill>
        </w:rPr>
      </w:pPr>
      <w:bookmarkStart w:id="244" w:name="_Toc3370"/>
      <w:r>
        <w:rPr>
          <w:rFonts w:hint="eastAsia" w:ascii="方正小标宋简体" w:eastAsia="方正小标宋简体" w:hAnsiTheme="majorEastAsia"/>
          <w:color w:val="000000" w:themeColor="text1"/>
          <w:sz w:val="44"/>
          <w:szCs w:val="44"/>
          <w14:textFill>
            <w14:solidFill>
              <w14:schemeClr w14:val="tx1"/>
            </w14:solidFill>
          </w14:textFill>
        </w:rPr>
        <w:t>Volume control commitment</w:t>
      </w:r>
      <w:bookmarkEnd w:id="244"/>
    </w:p>
    <w:p>
      <w:pPr>
        <w:ind w:firstLine="480"/>
        <w:rPr>
          <w:color w:val="000000" w:themeColor="text1"/>
          <w14:textFill>
            <w14:solidFill>
              <w14:schemeClr w14:val="tx1"/>
            </w14:solidFill>
          </w14:textFill>
        </w:rPr>
      </w:pPr>
      <w:r>
        <w:rPr>
          <w:color w:val="000000" w:themeColor="text1"/>
          <w14:textFill>
            <w14:solidFill>
              <w14:schemeClr w14:val="tx1"/>
            </w14:solidFill>
          </w14:textFill>
        </w:rPr>
        <w:t>As an exhibitor of the 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th China (Guangzhou) International Finance Expo, our company has the obligation to ensure that the on-site environment of the conference is suitable for financial institutions to promote their products and negotiate on site.</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For this reason, our company accepts the relevant volume control requirements of the Organising </w:t>
      </w:r>
      <w:bookmarkStart w:id="245" w:name="OLE_LINK311"/>
      <w:r>
        <w:rPr>
          <w:color w:val="000000" w:themeColor="text1"/>
          <w14:textFill>
            <w14:solidFill>
              <w14:schemeClr w14:val="tx1"/>
            </w14:solidFill>
          </w14:textFill>
        </w:rPr>
        <w:t xml:space="preserve">Committee of </w:t>
      </w:r>
      <w:bookmarkEnd w:id="245"/>
      <w:r>
        <w:rPr>
          <w:color w:val="000000" w:themeColor="text1"/>
          <w14:textFill>
            <w14:solidFill>
              <w14:schemeClr w14:val="tx1"/>
            </w14:solidFill>
          </w14:textFill>
        </w:rPr>
        <w:t>GIFE, and during the exhibition period, we designate a special person to be responsible for controlling the audio in the booth, placing the speakers towards the inside of the booth, and controlling the volume in the booth to less than 70 decibels.</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This move is beneficial to the activities of on-site exhibitors and allows visitors to have a good visiting environment. If affected by other exhibitors' noise, our company will regulate their behavior by means of written complaints and will not engage in volume competition.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If our company violates the volume provisions of this undertaking, our company is willing to accept the punishment of the Organizing Committee of </w:t>
      </w:r>
      <w:bookmarkStart w:id="246" w:name="OLE_LINK312"/>
      <w:r>
        <w:rPr>
          <w:color w:val="000000" w:themeColor="text1"/>
          <w14:textFill>
            <w14:solidFill>
              <w14:schemeClr w14:val="tx1"/>
            </w14:solidFill>
          </w14:textFill>
        </w:rPr>
        <w:t>GIFE</w:t>
      </w:r>
      <w:bookmarkEnd w:id="246"/>
      <w:r>
        <w:rPr>
          <w:color w:val="000000" w:themeColor="text1"/>
          <w14:textFill>
            <w14:solidFill>
              <w14:schemeClr w14:val="tx1"/>
            </w14:solidFill>
          </w14:textFill>
        </w:rPr>
        <w:t xml:space="preserve"> and bear the consequences.</w:t>
      </w:r>
    </w:p>
    <w:p>
      <w:pPr>
        <w:spacing w:line="360" w:lineRule="exact"/>
        <w:ind w:firstLine="0" w:firstLineChars="0"/>
        <w:rPr>
          <w:color w:val="000000" w:themeColor="text1"/>
          <w14:textFill>
            <w14:solidFill>
              <w14:schemeClr w14:val="tx1"/>
            </w14:solidFill>
          </w14:textFill>
        </w:rPr>
      </w:pPr>
    </w:p>
    <w:p>
      <w:pPr>
        <w:spacing w:line="360" w:lineRule="exact"/>
        <w:ind w:firstLine="600" w:firstLineChars="250"/>
        <w:rPr>
          <w:rFonts w:ascii="仿宋_GB2312" w:cs="Arial"/>
          <w:color w:val="000000" w:themeColor="text1"/>
          <w14:textFill>
            <w14:solidFill>
              <w14:schemeClr w14:val="tx1"/>
            </w14:solidFill>
          </w14:textFill>
        </w:rPr>
      </w:pPr>
      <w:r>
        <w:rPr>
          <w:color w:val="000000" w:themeColor="text1"/>
          <w14:textFill>
            <w14:solidFill>
              <w14:schemeClr w14:val="tx1"/>
            </w14:solidFill>
          </w14:textFill>
        </w:rPr>
        <w:t>Hereby promise</w:t>
      </w:r>
    </w:p>
    <w:p>
      <w:pPr>
        <w:spacing w:line="360" w:lineRule="exact"/>
        <w:ind w:firstLine="480"/>
        <w:rPr>
          <w:rFonts w:ascii="仿宋_GB2312" w:cs="Arial"/>
          <w:color w:val="000000" w:themeColor="text1"/>
          <w14:textFill>
            <w14:solidFill>
              <w14:schemeClr w14:val="tx1"/>
            </w14:solidFill>
          </w14:textFill>
        </w:rPr>
      </w:pPr>
    </w:p>
    <w:p>
      <w:pPr>
        <w:spacing w:line="360" w:lineRule="exact"/>
        <w:ind w:firstLine="480"/>
        <w:rPr>
          <w:rFonts w:ascii="仿宋_GB2312" w:cs="Arial"/>
          <w:color w:val="000000" w:themeColor="text1"/>
          <w14:textFill>
            <w14:solidFill>
              <w14:schemeClr w14:val="tx1"/>
            </w14:solidFill>
          </w14:textFill>
        </w:rPr>
      </w:pPr>
    </w:p>
    <w:p>
      <w:pPr>
        <w:spacing w:line="360" w:lineRule="auto"/>
        <w:ind w:firstLine="480"/>
        <w:rPr>
          <w:color w:val="000000" w:themeColor="text1"/>
          <w14:textFill>
            <w14:solidFill>
              <w14:schemeClr w14:val="tx1"/>
            </w14:solidFill>
          </w14:textFill>
        </w:rPr>
      </w:pPr>
      <w:r>
        <w:rPr>
          <w:b/>
          <w:color w:val="000000" w:themeColor="text1"/>
          <w:kern w:val="0"/>
          <w14:textFill>
            <w14:solidFill>
              <w14:schemeClr w14:val="tx1"/>
            </w14:solidFill>
          </w14:textFill>
        </w:rPr>
        <w:t>Special Booth Contractor (seal) Exhibitor (seal)</w:t>
      </w:r>
    </w:p>
    <w:p>
      <w:pPr>
        <w:spacing w:line="360" w:lineRule="auto"/>
        <w:ind w:firstLine="480"/>
        <w:rPr>
          <w:b/>
          <w:color w:val="000000" w:themeColor="text1"/>
          <w:kern w:val="0"/>
          <w14:textFill>
            <w14:solidFill>
              <w14:schemeClr w14:val="tx1"/>
            </w14:solidFill>
          </w14:textFill>
        </w:rPr>
      </w:pPr>
      <w:r>
        <w:rPr>
          <w:b/>
          <w:color w:val="000000" w:themeColor="text1"/>
          <w:kern w:val="0"/>
          <w14:textFill>
            <w14:solidFill>
              <w14:schemeClr w14:val="tx1"/>
            </w14:solidFill>
          </w14:textFill>
        </w:rPr>
        <w:t>Live volume controller:                     Live volume controller:</w:t>
      </w:r>
    </w:p>
    <w:p>
      <w:pPr>
        <w:spacing w:line="360" w:lineRule="auto"/>
        <w:ind w:firstLine="480"/>
        <w:rPr>
          <w:b/>
          <w:color w:val="000000" w:themeColor="text1"/>
          <w:kern w:val="0"/>
          <w14:textFill>
            <w14:solidFill>
              <w14:schemeClr w14:val="tx1"/>
            </w14:solidFill>
          </w14:textFill>
        </w:rPr>
      </w:pPr>
      <w:r>
        <w:rPr>
          <w:b/>
          <w:color w:val="000000" w:themeColor="text1"/>
          <w:kern w:val="0"/>
          <w14:textFill>
            <w14:solidFill>
              <w14:schemeClr w14:val="tx1"/>
            </w14:solidFill>
          </w14:textFill>
        </w:rPr>
        <w:t>On-site contact cell phone number:           On-site contact cell phone number.</w:t>
      </w:r>
    </w:p>
    <w:p>
      <w:pPr>
        <w:spacing w:line="360" w:lineRule="auto"/>
        <w:ind w:firstLine="480"/>
        <w:rPr>
          <w:b/>
          <w:color w:val="000000" w:themeColor="text1"/>
          <w:kern w:val="0"/>
          <w14:textFill>
            <w14:solidFill>
              <w14:schemeClr w14:val="tx1"/>
            </w14:solidFill>
          </w14:textFill>
        </w:rPr>
      </w:pPr>
      <w:r>
        <w:rPr>
          <w:b/>
          <w:color w:val="000000" w:themeColor="text1"/>
          <w:kern w:val="0"/>
          <w14:textFill>
            <w14:solidFill>
              <w14:schemeClr w14:val="tx1"/>
            </w14:solidFill>
          </w14:textFill>
        </w:rPr>
        <w:t>Date:                                    Date</w:t>
      </w:r>
      <w:r>
        <w:rPr>
          <w:rFonts w:hint="eastAsia"/>
          <w:b/>
          <w:color w:val="000000" w:themeColor="text1"/>
          <w:kern w:val="0"/>
          <w14:textFill>
            <w14:solidFill>
              <w14:schemeClr w14:val="tx1"/>
            </w14:solidFill>
          </w14:textFill>
        </w:rPr>
        <w:t>：</w:t>
      </w:r>
    </w:p>
    <w:p>
      <w:pPr>
        <w:spacing w:before="120" w:beforeLines="50" w:line="360" w:lineRule="auto"/>
        <w:ind w:left="-241" w:firstLine="480"/>
        <w:rPr>
          <w:rFonts w:cs="Arial"/>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All special installation contractors are obliged to ensure smooth transaction at the conference site. Please assist their responsible booths to control the booth volume below 70 decibels during the exhibition period, and if the booth volume is </w:t>
      </w:r>
      <w:r>
        <w:rPr>
          <w:b/>
          <w:color w:val="000000" w:themeColor="text1"/>
          <w14:textFill>
            <w14:solidFill>
              <w14:schemeClr w14:val="tx1"/>
            </w14:solidFill>
          </w14:textFill>
        </w:rPr>
        <w:t>too loud and causes nuisance to other booths and is complained in writing for more than three times, RMB 5,000 will be deducted from the deposit each time starting from the fourth written complaint</w:t>
      </w:r>
      <w:r>
        <w:rPr>
          <w:color w:val="000000" w:themeColor="text1"/>
          <w14:textFill>
            <w14:solidFill>
              <w14:schemeClr w14:val="tx1"/>
            </w14:solidFill>
          </w14:textFill>
        </w:rPr>
        <w:t>. Please fill out and return the volume control commitment form with your seal for the financial institutions you serve.</w:t>
      </w:r>
    </w:p>
    <w:p>
      <w:pPr>
        <w:ind w:firstLine="480"/>
        <w:rPr>
          <w:color w:val="000000" w:themeColor="text1"/>
          <w14:textFill>
            <w14:solidFill>
              <w14:schemeClr w14:val="tx1"/>
            </w14:solidFill>
          </w14:textFill>
        </w:rPr>
      </w:pPr>
    </w:p>
    <w:p>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21"/>
        <w:tblW w:w="9701" w:type="dxa"/>
        <w:tblInd w:w="174" w:type="dxa"/>
        <w:tblLayout w:type="fixed"/>
        <w:tblCellMar>
          <w:top w:w="0" w:type="dxa"/>
          <w:left w:w="108" w:type="dxa"/>
          <w:bottom w:w="0" w:type="dxa"/>
          <w:right w:w="108" w:type="dxa"/>
        </w:tblCellMar>
      </w:tblPr>
      <w:tblGrid>
        <w:gridCol w:w="4080"/>
        <w:gridCol w:w="3537"/>
        <w:gridCol w:w="2084"/>
      </w:tblGrid>
      <w:tr>
        <w:trPr>
          <w:cantSplit/>
        </w:trPr>
        <w:tc>
          <w:tcPr>
            <w:tcW w:w="7617" w:type="dxa"/>
            <w:gridSpan w:val="2"/>
            <w:shd w:val="clear" w:color="auto" w:fill="auto"/>
          </w:tcPr>
          <w:p>
            <w:pPr>
              <w:ind w:firstLine="48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ind w:firstLine="48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  </w:t>
            </w:r>
            <w:bookmarkStart w:id="247" w:name="_Toc165879377"/>
            <w:r>
              <w:rPr>
                <w:color w:val="000000" w:themeColor="text1"/>
                <w14:textFill>
                  <w14:solidFill>
                    <w14:schemeClr w14:val="tx1"/>
                  </w14:solidFill>
                </w14:textFill>
              </w:rPr>
              <w:t xml:space="preserve">Standard Consent </w:t>
            </w:r>
            <w:r>
              <w:rPr>
                <w:rFonts w:hint="eastAsia"/>
                <w:color w:val="000000" w:themeColor="text1"/>
                <w14:textFill>
                  <w14:solidFill>
                    <w14:schemeClr w14:val="tx1"/>
                  </w14:solidFill>
                </w14:textFill>
              </w:rPr>
              <w:t xml:space="preserve">Form </w:t>
            </w:r>
            <w:r>
              <w:rPr>
                <w:color w:val="000000" w:themeColor="text1"/>
                <w14:textFill>
                  <w14:solidFill>
                    <w14:schemeClr w14:val="tx1"/>
                  </w14:solidFill>
                </w14:textFill>
              </w:rPr>
              <w:t>for Deduction of Deposit for Non-Conforming Construction Booth Structures-Specialty Booths</w:t>
            </w:r>
            <w:bookmarkEnd w:id="247"/>
          </w:p>
        </w:tc>
        <w:tc>
          <w:tcPr>
            <w:tcW w:w="2084" w:type="dxa"/>
            <w:shd w:val="clear" w:color="auto" w:fill="000000"/>
            <w:vAlign w:val="center"/>
          </w:tcPr>
          <w:p>
            <w:pPr>
              <w:ind w:firstLine="0" w:firstLineChars="0"/>
              <w:jc w:val="center"/>
              <w:rPr>
                <w:rFonts w:cs="Arial"/>
                <w:b/>
                <w:bCs/>
                <w:color w:val="000000" w:themeColor="text1"/>
                <w:sz w:val="36"/>
                <w:szCs w:val="36"/>
                <w:highlight w:val="yellow"/>
                <w14:textFill>
                  <w14:solidFill>
                    <w14:schemeClr w14:val="tx1"/>
                  </w14:solidFill>
                </w14:textFill>
              </w:rPr>
            </w:pPr>
            <w:r>
              <w:rPr>
                <w:rFonts w:cs="Arial"/>
                <w:b/>
                <w:bCs/>
                <w:color w:val="FFFFFF" w:themeColor="background1"/>
                <w:sz w:val="36"/>
                <w:szCs w:val="36"/>
                <w14:textFill>
                  <w14:solidFill>
                    <w14:schemeClr w14:val="bg1"/>
                  </w14:solidFill>
                </w14:textFill>
              </w:rPr>
              <w:t>Schedule</w:t>
            </w:r>
            <w:r>
              <w:rPr>
                <w:rFonts w:hint="eastAsia" w:cs="Arial"/>
                <w:b/>
                <w:bCs/>
                <w:color w:val="FFFFFF" w:themeColor="background1"/>
                <w:sz w:val="36"/>
                <w:szCs w:val="36"/>
                <w14:textFill>
                  <w14:solidFill>
                    <w14:schemeClr w14:val="bg1"/>
                  </w14:solidFill>
                </w14:textFill>
              </w:rPr>
              <w:t xml:space="preserve"> </w:t>
            </w:r>
            <w:r>
              <w:rPr>
                <w:rFonts w:hint="eastAsia" w:eastAsia="宋体" w:cs="Arial"/>
                <w:b/>
                <w:bCs/>
                <w:color w:val="FFFFFF" w:themeColor="background1"/>
                <w:sz w:val="36"/>
                <w:szCs w:val="36"/>
                <w14:textFill>
                  <w14:solidFill>
                    <w14:schemeClr w14:val="bg1"/>
                  </w14:solidFill>
                </w14:textFill>
              </w:rPr>
              <w:t>9</w:t>
            </w:r>
          </w:p>
        </w:tc>
      </w:tr>
      <w:tr>
        <w:tc>
          <w:tcPr>
            <w:tcW w:w="4080" w:type="dxa"/>
            <w:tcBorders>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21" w:type="dxa"/>
            <w:gridSpan w:val="2"/>
            <w:tcBorders>
              <w:left w:val="single" w:color="000000" w:sz="4" w:space="0"/>
              <w:bottom w:val="single" w:color="000000" w:sz="4" w:space="0"/>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line="360" w:lineRule="auto"/>
        <w:ind w:left="14" w:firstLine="480"/>
        <w:rPr>
          <w:color w:val="000000" w:themeColor="text1"/>
          <w14:textFill>
            <w14:solidFill>
              <w14:schemeClr w14:val="tx1"/>
            </w14:solidFill>
          </w14:textFill>
        </w:rPr>
      </w:pPr>
      <w:bookmarkStart w:id="248" w:name="OLE_LINK119"/>
      <w:bookmarkStart w:id="249" w:name="OLE_LINK118"/>
      <w:r>
        <w:rPr>
          <w:color w:val="000000" w:themeColor="text1"/>
          <w14:textFill>
            <w14:solidFill>
              <w14:schemeClr w14:val="tx1"/>
            </w14:solidFill>
          </w14:textFill>
        </w:rPr>
        <w:t xml:space="preserve">In order to better protect the construction safety of the exhibition site, comprehensively improve the comprehensive ability of the site safety construction of the special installation contractors, fundamentally improve the safety factor, and reduce the safety risk of the exhibition construction, the standard of deducting the deposit for non-compliance of the construction includes the following five major items.  </w:t>
      </w:r>
    </w:p>
    <w:p>
      <w:pPr>
        <w:spacing w:line="360" w:lineRule="auto"/>
        <w:ind w:left="14" w:firstLine="480"/>
        <w:rPr>
          <w:color w:val="000000" w:themeColor="text1"/>
          <w14:textFill>
            <w14:solidFill>
              <w14:schemeClr w14:val="tx1"/>
            </w14:solidFill>
          </w14:textFill>
        </w:rPr>
      </w:pPr>
      <w:bookmarkStart w:id="250" w:name="OLE_LINK123"/>
      <w:r>
        <w:rPr>
          <w:color w:val="000000" w:themeColor="text1"/>
          <w14:textFill>
            <w14:solidFill>
              <w14:schemeClr w14:val="tx1"/>
            </w14:solidFill>
          </w14:textFill>
        </w:rPr>
        <w:t>1, structural safety; 2, fire, electrical inspection safety; 3, civilised participation management system (pavilion system) 4, maintenance of venue equipment and facilities 5, construction safety.</w:t>
      </w:r>
    </w:p>
    <w:p>
      <w:pPr>
        <w:spacing w:line="240" w:lineRule="auto"/>
        <w:ind w:left="14" w:firstLine="480"/>
        <w:rPr>
          <w:color w:val="000000" w:themeColor="text1"/>
          <w:highlight w:val="yellow"/>
          <w14:textFill>
            <w14:solidFill>
              <w14:schemeClr w14:val="tx1"/>
            </w14:solidFill>
          </w14:textFill>
        </w:rPr>
      </w:pPr>
    </w:p>
    <w:bookmarkEnd w:id="248"/>
    <w:bookmarkEnd w:id="249"/>
    <w:bookmarkEnd w:id="250"/>
    <w:tbl>
      <w:tblPr>
        <w:tblStyle w:val="21"/>
        <w:tblW w:w="9915" w:type="dxa"/>
        <w:tblInd w:w="0" w:type="dxa"/>
        <w:tblLayout w:type="fixed"/>
        <w:tblCellMar>
          <w:top w:w="0" w:type="dxa"/>
          <w:left w:w="108" w:type="dxa"/>
          <w:bottom w:w="0" w:type="dxa"/>
          <w:right w:w="108" w:type="dxa"/>
        </w:tblCellMar>
      </w:tblPr>
      <w:tblGrid>
        <w:gridCol w:w="2530"/>
        <w:gridCol w:w="1335"/>
        <w:gridCol w:w="1245"/>
        <w:gridCol w:w="1275"/>
        <w:gridCol w:w="3530"/>
      </w:tblGrid>
      <w:tr>
        <w:trPr>
          <w:trHeight w:val="283" w:hRule="atLeast"/>
        </w:trPr>
        <w:tc>
          <w:tcPr>
            <w:tcW w:w="9915" w:type="dxa"/>
            <w:gridSpan w:val="5"/>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bookmarkStart w:id="251" w:name="OLE_LINK124"/>
            <w:bookmarkStart w:id="252" w:name="OLE_LINK125"/>
            <w:r>
              <w:rPr>
                <w:rFonts w:hint="default" w:ascii="Times New Roman Regular" w:hAnsi="Times New Roman Regular" w:eastAsia="仿宋" w:cs="Times New Roman Regular"/>
                <w:b/>
                <w:bCs/>
                <w:color w:val="000000"/>
                <w:kern w:val="0"/>
                <w:sz w:val="21"/>
                <w:szCs w:val="21"/>
                <w:lang w:bidi="ar"/>
              </w:rPr>
              <w:t>Structural safety</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Item name</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Handling management standard</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Structures with serious potential safety hazards (not in a condition to be carried out and likely to cause casualties)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 20,000 of the construction deposit, and according to the degree of damage, the shortfall will be deducted from the qualification deposit</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to use steel structure for large-span structures (steel structure is required to be added for spans of ≥6m, and steel structure is required to be added for large-span heterogeneous shapes)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center"/>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 rectification, and the deposit will be deducted by RMB 2,000 Constructing structures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Use of inferior or substandard materials (subject to on-site construction safety inspection)</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deduct RMB2,000 deposit/times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Booth structure collapses or burns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RMB20,000 construction deposit, and according to the degree of damage, the shortfall will be deducted from the qualification deposit</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to toughen the glass of the booth, and failure to post collision warning signs on the glass and booth</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deduct RMB1,000 construction deposit/times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to construct the booth according to the declared drawings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 5,000 from the construction deposit</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abs>
                <w:tab w:val="left" w:pos="4822"/>
              </w:tabs>
              <w:spacing w:line="240" w:lineRule="auto"/>
              <w:ind w:left="-77" w:firstLine="0" w:firstLineChars="0"/>
              <w:textAlignment w:val="top"/>
              <w:rPr>
                <w:rFonts w:hint="default" w:ascii="Times New Roman Regular" w:hAnsi="Times New Roman Regular" w:eastAsia="仿宋" w:cs="Times New Roman Regular"/>
                <w:color w:val="000000"/>
                <w:kern w:val="0"/>
                <w:sz w:val="21"/>
                <w:szCs w:val="21"/>
                <w:highlight w:val="yellow"/>
                <w:lang w:bidi="ar"/>
              </w:rPr>
            </w:pPr>
            <w:r>
              <w:rPr>
                <w:rFonts w:hint="default" w:ascii="Times New Roman Regular" w:hAnsi="Times New Roman Regular" w:eastAsia="仿宋" w:cs="Times New Roman Regular"/>
                <w:color w:val="000000"/>
                <w:kern w:val="0"/>
                <w:sz w:val="21"/>
                <w:szCs w:val="21"/>
                <w:lang w:bidi="ar"/>
              </w:rPr>
              <w:t>The opening surface is fully closed or there is an over-scaled wall (in principle, only a maximum of 2/3 of the wall is allowed to be retained)</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kern w:val="0"/>
                <w:sz w:val="21"/>
                <w:szCs w:val="21"/>
                <w:highlight w:val="yellow"/>
                <w:lang w:bidi="ar"/>
              </w:rPr>
            </w:pPr>
            <w:r>
              <w:rPr>
                <w:rFonts w:hint="default" w:ascii="Times New Roman Regular" w:hAnsi="Times New Roman Regular" w:eastAsia="仿宋" w:cs="Times New Roman Regular"/>
                <w:color w:val="000000"/>
                <w:kern w:val="0"/>
                <w:sz w:val="21"/>
                <w:szCs w:val="21"/>
                <w:lang w:bidi="ar"/>
              </w:rPr>
              <w:t>Immediate rectification, with a deduction of RMB 10,000 from the construction deposit, and the booth shall not be allowed to participate in the construction of the special installation for three years.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abs>
                <w:tab w:val="left" w:pos="4822"/>
              </w:tabs>
              <w:spacing w:line="240" w:lineRule="auto"/>
              <w:ind w:left="-77" w:firstLine="0" w:firstLineChars="0"/>
              <w:textAlignment w:val="top"/>
              <w:rPr>
                <w:rFonts w:hint="default" w:ascii="Times New Roman Regular" w:hAnsi="Times New Roman Regular" w:eastAsia="仿宋" w:cs="Times New Roman Regular"/>
                <w:color w:val="000000"/>
                <w:kern w:val="0"/>
                <w:sz w:val="21"/>
                <w:szCs w:val="21"/>
                <w:highlight w:val="yellow"/>
                <w:lang w:bidi="ar"/>
              </w:rPr>
            </w:pPr>
            <w:r>
              <w:rPr>
                <w:rFonts w:hint="default" w:ascii="Times New Roman Regular" w:hAnsi="Times New Roman Regular" w:eastAsia="仿宋" w:cs="Times New Roman Regular"/>
                <w:color w:val="000000"/>
                <w:kern w:val="0"/>
                <w:sz w:val="21"/>
                <w:szCs w:val="21"/>
                <w:lang w:bidi="ar"/>
              </w:rPr>
              <w:t>Booth height exceeding 4.5m (the overall height limit of the exhibition hall is 4.5m)</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kern w:val="0"/>
                <w:sz w:val="21"/>
                <w:szCs w:val="21"/>
                <w:highlight w:val="yellow"/>
                <w:lang w:bidi="ar"/>
              </w:rPr>
            </w:pPr>
            <w:r>
              <w:rPr>
                <w:rFonts w:hint="default" w:ascii="Times New Roman Regular" w:hAnsi="Times New Roman Regular" w:eastAsia="仿宋" w:cs="Times New Roman Regular"/>
                <w:color w:val="000000"/>
                <w:kern w:val="0"/>
                <w:sz w:val="21"/>
                <w:szCs w:val="21"/>
                <w:lang w:bidi="ar"/>
              </w:rPr>
              <w:t>Immediately rectify the situation, deduct the construction deposit of RMB10,000, and prohibit participation in the construction of special installation for three years.</w:t>
            </w:r>
          </w:p>
        </w:tc>
      </w:tr>
      <w:bookmarkEnd w:id="251"/>
      <w:bookmarkEnd w:id="252"/>
      <w:tr>
        <w:trPr>
          <w:trHeight w:val="283" w:hRule="atLeast"/>
        </w:trPr>
        <w:tc>
          <w:tcPr>
            <w:tcW w:w="9915" w:type="dxa"/>
            <w:gridSpan w:val="5"/>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Fire and electrical inspection safety</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bookmarkStart w:id="253" w:name="_Hlk165277100"/>
            <w:r>
              <w:rPr>
                <w:rFonts w:hint="default" w:ascii="Times New Roman Regular" w:hAnsi="Times New Roman Regular" w:eastAsia="仿宋" w:cs="Times New Roman Regular"/>
                <w:b/>
                <w:bCs/>
                <w:color w:val="000000"/>
                <w:kern w:val="0"/>
                <w:sz w:val="21"/>
                <w:szCs w:val="21"/>
                <w:lang w:bidi="ar"/>
              </w:rPr>
              <w:t>Project Name</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Handling Management Standard</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Smoking in the exhibition hall or in non-smoking area</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RMB100/</w:t>
            </w:r>
            <w:r>
              <w:rPr>
                <w:rFonts w:hint="default" w:ascii="Times New Roman Regular" w:hAnsi="Times New Roman Regular" w:cs="Times New Roman Regular"/>
              </w:rPr>
              <w:t xml:space="preserve"> </w:t>
            </w:r>
            <w:r>
              <w:rPr>
                <w:rFonts w:hint="default" w:ascii="Times New Roman Regular" w:hAnsi="Times New Roman Regular" w:eastAsia="仿宋" w:cs="Times New Roman Regular"/>
                <w:color w:val="000000"/>
                <w:kern w:val="0"/>
                <w:sz w:val="21"/>
                <w:szCs w:val="21"/>
                <w:lang w:bidi="ar"/>
              </w:rPr>
              <w:t>times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Use of flammable, explosive and prohibited chemicals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construction deposit RMB100/</w:t>
            </w:r>
            <w:bookmarkStart w:id="254" w:name="OLE_LINK129"/>
            <w:r>
              <w:rPr>
                <w:rFonts w:hint="default" w:ascii="Times New Roman Regular" w:hAnsi="Times New Roman Regular" w:eastAsia="仿宋" w:cs="Times New Roman Regular"/>
                <w:color w:val="000000"/>
                <w:kern w:val="0"/>
                <w:sz w:val="21"/>
                <w:szCs w:val="21"/>
                <w:lang w:bidi="ar"/>
              </w:rPr>
              <w:t>times</w:t>
            </w:r>
            <w:bookmarkEnd w:id="254"/>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Indiscriminate connection of power and water sources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deduction of construction deposit RMB2,000/times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of fireproofing and flame-retardant treatment of exhibition materials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deduction of construction deposit RMB2,000/times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Reserving cooling holes in the end of the light box</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deduction of construction deposit RMB2,000/times</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Starting a fire without permission.</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 the construction deposit of RMB20,000,</w:t>
            </w:r>
            <w:r>
              <w:rPr>
                <w:rFonts w:hint="default" w:ascii="Times New Roman Regular" w:hAnsi="Times New Roman Regular" w:cs="Times New Roman Regular"/>
              </w:rPr>
              <w:t xml:space="preserve"> </w:t>
            </w:r>
            <w:r>
              <w:rPr>
                <w:rFonts w:hint="default" w:ascii="Times New Roman Regular" w:hAnsi="Times New Roman Regular" w:eastAsia="仿宋" w:cs="Times New Roman Regular"/>
                <w:color w:val="000000"/>
                <w:kern w:val="0"/>
                <w:sz w:val="21"/>
                <w:szCs w:val="21"/>
                <w:lang w:bidi="ar"/>
              </w:rPr>
              <w:t xml:space="preserve">according to the degree of damage, the shortfall will be deducted from the qualification deposit </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Installation cables not threaded and not earthed</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Installation cables not threaded and not earthed</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Circuit connection without terminals, without flame-retardant copper wires, and without fixing the position of electric boxes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deduct the construction deposit of RMB2,000</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Occupying the passageway and piling up articles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 the construction deposit of RMB500/</w:t>
            </w:r>
            <w:bookmarkStart w:id="255" w:name="OLE_LINK130"/>
            <w:r>
              <w:rPr>
                <w:rFonts w:hint="default" w:ascii="Times New Roman Regular" w:hAnsi="Times New Roman Regular" w:eastAsia="仿宋" w:cs="Times New Roman Regular"/>
                <w:color w:val="000000"/>
                <w:kern w:val="0"/>
                <w:sz w:val="21"/>
                <w:szCs w:val="21"/>
                <w:lang w:bidi="ar"/>
              </w:rPr>
              <w:t>times</w:t>
            </w:r>
            <w:bookmarkEnd w:id="255"/>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to equip fire extinguishers in accordance with the prescribed quantity and place them in the specified locations.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to provide the required number of fire extinguishers and place them in the designated locations RMB 500/period</w:t>
            </w:r>
          </w:p>
        </w:tc>
      </w:tr>
      <w:tr>
        <w:trPr>
          <w:trHeight w:val="283"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Obstruction, misuse or removal of fire fighting facilities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the construction deposit RMB 500/</w:t>
            </w:r>
            <w:r>
              <w:rPr>
                <w:rFonts w:hint="default" w:ascii="Times New Roman Regular" w:hAnsi="Times New Roman Regular" w:cs="Times New Roman Regular"/>
              </w:rPr>
              <w:t xml:space="preserve"> </w:t>
            </w:r>
            <w:r>
              <w:rPr>
                <w:rFonts w:hint="default" w:ascii="Times New Roman Regular" w:hAnsi="Times New Roman Regular" w:eastAsia="仿宋" w:cs="Times New Roman Regular"/>
                <w:color w:val="000000"/>
                <w:kern w:val="0"/>
                <w:sz w:val="21"/>
                <w:szCs w:val="21"/>
                <w:lang w:bidi="ar"/>
              </w:rPr>
              <w:t>times</w:t>
            </w:r>
          </w:p>
        </w:tc>
      </w:tr>
      <w:tr>
        <w:trPr>
          <w:trHeight w:val="235"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The electric box of the booth does not match with the declared electric box</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Make up the difference and deduct the construction deposit of RMB 5,000.</w:t>
            </w:r>
          </w:p>
        </w:tc>
      </w:tr>
      <w:bookmarkEnd w:id="253"/>
      <w:tr>
        <w:trPr>
          <w:trHeight w:val="235" w:hRule="atLeast"/>
        </w:trPr>
        <w:tc>
          <w:tcPr>
            <w:tcW w:w="9915" w:type="dxa"/>
            <w:gridSpan w:val="5"/>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Civilised Participation Management System (Pavilion System)</w:t>
            </w:r>
          </w:p>
        </w:tc>
      </w:tr>
      <w:tr>
        <w:trPr>
          <w:trHeight w:val="198"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bookmarkStart w:id="256" w:name="_Hlk165277978"/>
            <w:r>
              <w:rPr>
                <w:rFonts w:hint="default" w:ascii="Times New Roman Regular" w:hAnsi="Times New Roman Regular" w:eastAsia="仿宋" w:cs="Times New Roman Regular"/>
                <w:b/>
                <w:bCs/>
                <w:color w:val="000000"/>
                <w:kern w:val="0"/>
                <w:sz w:val="21"/>
                <w:szCs w:val="21"/>
                <w:lang w:bidi="ar"/>
              </w:rPr>
              <w:t>Project name</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Handling management standard</w:t>
            </w:r>
          </w:p>
        </w:tc>
      </w:tr>
      <w:tr>
        <w:trPr>
          <w:trHeight w:val="236"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Fighting</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RMB1000/times</w:t>
            </w:r>
          </w:p>
        </w:tc>
      </w:tr>
      <w:tr>
        <w:trPr>
          <w:trHeight w:val="216"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Entering the construction site without identification or without matching the identification</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RMB200/times</w:t>
            </w:r>
          </w:p>
        </w:tc>
      </w:tr>
      <w:tr>
        <w:trPr>
          <w:trHeight w:val="160"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Bringing cutting machine, welding machine, electric wire, air compressor into the construction site for use</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RMB1000/time</w:t>
            </w:r>
          </w:p>
        </w:tc>
      </w:tr>
      <w:tr>
        <w:trPr>
          <w:trHeight w:val="198"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bookmarkStart w:id="257" w:name="_Hlk165278123"/>
            <w:r>
              <w:rPr>
                <w:rFonts w:hint="default" w:ascii="Times New Roman Regular" w:hAnsi="Times New Roman Regular" w:eastAsia="仿宋" w:cs="Times New Roman Regular"/>
                <w:color w:val="000000"/>
                <w:kern w:val="0"/>
                <w:sz w:val="21"/>
                <w:szCs w:val="21"/>
                <w:lang w:bidi="ar"/>
              </w:rPr>
              <w:t>Illegal overtime work</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1.5 times of the overtime period.</w:t>
            </w:r>
          </w:p>
        </w:tc>
      </w:tr>
      <w:tr>
        <w:trPr>
          <w:trHeight w:val="198"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The decorations of the booth are higher than those of the neighbouring booths, and no beautification treatment is done</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the construction deposit of RMB3000 will be deducted.</w:t>
            </w:r>
          </w:p>
        </w:tc>
      </w:tr>
      <w:tr>
        <w:trPr>
          <w:trHeight w:val="235"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Entering the exhibition hall without formalities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construction deposit RMB 10,000.</w:t>
            </w:r>
          </w:p>
        </w:tc>
      </w:tr>
      <w:tr>
        <w:trPr>
          <w:trHeight w:val="198"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bookmarkStart w:id="258" w:name="_Hlk165362164"/>
            <w:r>
              <w:rPr>
                <w:rFonts w:hint="default" w:ascii="Times New Roman Regular" w:hAnsi="Times New Roman Regular" w:eastAsia="仿宋" w:cs="Times New Roman Regular"/>
                <w:color w:val="000000"/>
                <w:kern w:val="0"/>
                <w:sz w:val="21"/>
                <w:szCs w:val="21"/>
                <w:lang w:bidi="ar"/>
              </w:rPr>
              <w:t>Refusal to sign the rectification order</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Malgun Gothic" w:cs="Times New Roman Regular"/>
                <w:color w:val="000000"/>
                <w:sz w:val="21"/>
                <w:szCs w:val="21"/>
                <w:highlight w:val="yellow"/>
                <w:lang w:eastAsia="ko-KR"/>
              </w:rPr>
            </w:pPr>
            <w:r>
              <w:rPr>
                <w:rFonts w:hint="default" w:ascii="Times New Roman Regular" w:hAnsi="Times New Roman Regular" w:eastAsia="仿宋" w:cs="Times New Roman Regular"/>
                <w:color w:val="000000"/>
                <w:kern w:val="0"/>
                <w:sz w:val="21"/>
                <w:szCs w:val="21"/>
                <w:lang w:bidi="ar"/>
              </w:rPr>
              <w:t>Deduction of construction deposit RMB5000/time</w:t>
            </w:r>
          </w:p>
        </w:tc>
      </w:tr>
      <w:bookmarkEnd w:id="258"/>
      <w:tr>
        <w:trPr>
          <w:trHeight w:val="217"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to comply with the regulations for early removal of exhibition</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 5,000 construction deposit</w:t>
            </w:r>
          </w:p>
        </w:tc>
      </w:tr>
      <w:tr>
        <w:trPr>
          <w:trHeight w:val="198"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bookmarkStart w:id="259" w:name="_Hlk165278438"/>
            <w:r>
              <w:rPr>
                <w:rFonts w:hint="default" w:ascii="Times New Roman Regular" w:hAnsi="Times New Roman Regular" w:eastAsia="仿宋" w:cs="Times New Roman Regular"/>
                <w:color w:val="000000"/>
                <w:kern w:val="0"/>
                <w:sz w:val="21"/>
                <w:szCs w:val="21"/>
                <w:lang w:bidi="ar"/>
              </w:rPr>
              <w:t>Incomplete removal of decoration waste or piling up of decoration waste in public areas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RMB10,000/times from construction deposit</w:t>
            </w:r>
          </w:p>
        </w:tc>
      </w:tr>
      <w:bookmarkEnd w:id="259"/>
      <w:tr>
        <w:trPr>
          <w:trHeight w:val="217"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kern w:val="0"/>
                <w:sz w:val="21"/>
                <w:szCs w:val="21"/>
                <w:highlight w:val="yellow"/>
                <w:lang w:bidi="ar"/>
              </w:rPr>
            </w:pPr>
            <w:r>
              <w:rPr>
                <w:rFonts w:hint="default" w:ascii="Times New Roman Regular" w:hAnsi="Times New Roman Regular" w:eastAsia="仿宋" w:cs="Times New Roman Regular"/>
                <w:color w:val="000000"/>
                <w:kern w:val="0"/>
                <w:sz w:val="21"/>
                <w:szCs w:val="21"/>
                <w:lang w:bidi="ar"/>
              </w:rPr>
              <w:t>Failure to install surveillance cameras as required or failure to provide surveillance video of the whole exhibition</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kern w:val="0"/>
                <w:sz w:val="21"/>
                <w:szCs w:val="21"/>
                <w:highlight w:val="yellow"/>
                <w:lang w:bidi="ar"/>
              </w:rPr>
            </w:pPr>
            <w:r>
              <w:rPr>
                <w:rFonts w:hint="default" w:ascii="Times New Roman Regular" w:hAnsi="Times New Roman Regular" w:eastAsia="仿宋" w:cs="Times New Roman Regular"/>
                <w:color w:val="000000"/>
                <w:kern w:val="0"/>
                <w:sz w:val="21"/>
                <w:szCs w:val="21"/>
                <w:lang w:bidi="ar"/>
              </w:rPr>
              <w:t>Immediately rectify the situation and deduct RMB2,000 from the construction deposit.</w:t>
            </w:r>
          </w:p>
        </w:tc>
      </w:tr>
      <w:tr>
        <w:trPr>
          <w:trHeight w:val="235" w:hRule="atLeast"/>
        </w:trPr>
        <w:tc>
          <w:tcPr>
            <w:tcW w:w="638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kern w:val="0"/>
                <w:sz w:val="21"/>
                <w:szCs w:val="21"/>
                <w:highlight w:val="yellow"/>
                <w:lang w:bidi="ar"/>
              </w:rPr>
            </w:pPr>
            <w:r>
              <w:rPr>
                <w:rFonts w:hint="default" w:ascii="Times New Roman Regular" w:hAnsi="Times New Roman Regular" w:eastAsia="仿宋" w:cs="Times New Roman Regular"/>
                <w:color w:val="000000"/>
                <w:kern w:val="0"/>
                <w:sz w:val="21"/>
                <w:szCs w:val="21"/>
                <w:lang w:bidi="ar"/>
              </w:rPr>
              <w:t>Control the volume of sound in the booth above 70 decibels, fail to mute the sound as required by the organiser and receive noise complaints</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Malgun Gothic" w:cs="Times New Roman Regular"/>
                <w:color w:val="000000"/>
                <w:kern w:val="0"/>
                <w:sz w:val="21"/>
                <w:szCs w:val="21"/>
                <w:highlight w:val="yellow"/>
                <w:lang w:eastAsia="ko-KR" w:bidi="ar"/>
              </w:rPr>
            </w:pPr>
            <w:r>
              <w:rPr>
                <w:rFonts w:hint="default" w:ascii="Times New Roman Regular" w:hAnsi="Times New Roman Regular" w:eastAsia="仿宋" w:cs="Times New Roman Regular"/>
                <w:color w:val="000000"/>
                <w:kern w:val="0"/>
                <w:sz w:val="21"/>
                <w:szCs w:val="21"/>
                <w:lang w:bidi="ar"/>
              </w:rPr>
              <w:t>Deduction of RMB 5,000/time from the construction deposit.</w:t>
            </w:r>
          </w:p>
        </w:tc>
      </w:tr>
      <w:bookmarkEnd w:id="256"/>
      <w:bookmarkEnd w:id="257"/>
      <w:tr>
        <w:trPr>
          <w:trHeight w:val="205" w:hRule="atLeast"/>
        </w:trPr>
        <w:tc>
          <w:tcPr>
            <w:tcW w:w="9915" w:type="dxa"/>
            <w:gridSpan w:val="5"/>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bookmarkStart w:id="260" w:name="_Hlk165278520"/>
            <w:r>
              <w:rPr>
                <w:rFonts w:hint="default" w:ascii="Times New Roman Regular" w:hAnsi="Times New Roman Regular" w:eastAsia="仿宋" w:cs="Times New Roman Regular"/>
                <w:b/>
                <w:bCs/>
                <w:color w:val="000000"/>
                <w:kern w:val="0"/>
                <w:sz w:val="21"/>
                <w:szCs w:val="21"/>
                <w:lang w:bidi="ar"/>
              </w:rPr>
              <w:t>Maintenance of venue equipment and facilities</w:t>
            </w:r>
          </w:p>
        </w:tc>
      </w:tr>
      <w:tr>
        <w:trPr>
          <w:trHeight w:val="243"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 xml:space="preserve">Item </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Specification</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Unit</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Price (Yuan)</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Remarks</w:t>
            </w:r>
          </w:p>
        </w:tc>
      </w:tr>
      <w:tr>
        <w:trPr>
          <w:trHeight w:val="236"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sz w:val="21"/>
                <w:szCs w:val="21"/>
              </w:rPr>
              <w:t>Floor damage</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1m×1m</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sz w:val="21"/>
                <w:szCs w:val="21"/>
              </w:rPr>
              <w:t>Per floor</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2000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r>
      <w:tr>
        <w:trPr>
          <w:trHeight w:val="236"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Wall damage</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1m×1m</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1500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Damage, paste or colouring</w:t>
            </w:r>
          </w:p>
        </w:tc>
      </w:tr>
      <w:tr>
        <w:trPr>
          <w:trHeight w:val="283"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Damage to glass</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sz w:val="21"/>
                <w:szCs w:val="21"/>
              </w:rPr>
              <w:t>Per glass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5000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Calculate by area</w:t>
            </w:r>
          </w:p>
        </w:tc>
      </w:tr>
      <w:tr>
        <w:trPr>
          <w:trHeight w:val="283"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Drilled holes in walls, floors, columns and ceilings</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sz w:val="21"/>
                <w:szCs w:val="21"/>
              </w:rPr>
              <w:t>Per hole</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400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r>
      <w:tr>
        <w:trPr>
          <w:trHeight w:val="283"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Socket box door of power distribution room</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Per box  door</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Malgun Gothic" w:cs="Times New Roman Regular"/>
                <w:color w:val="000000"/>
                <w:kern w:val="0"/>
                <w:sz w:val="21"/>
                <w:szCs w:val="21"/>
                <w:lang w:eastAsia="ko-KR" w:bidi="ar"/>
              </w:rPr>
              <w:t>5</w:t>
            </w:r>
            <w:r>
              <w:rPr>
                <w:rFonts w:hint="default" w:ascii="Times New Roman Regular" w:hAnsi="Times New Roman Regular" w:eastAsia="仿宋" w:cs="Times New Roman Regular"/>
                <w:color w:val="000000"/>
                <w:kern w:val="0"/>
                <w:sz w:val="21"/>
                <w:szCs w:val="21"/>
                <w:lang w:bidi="ar"/>
              </w:rPr>
              <w:t>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r>
      <w:tr>
        <w:trPr>
          <w:trHeight w:val="283"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Distribution box of exhibition hall</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sz w:val="21"/>
                <w:szCs w:val="21"/>
              </w:rPr>
              <w:t>Per  box</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1000-5000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Depending on the degree of damage</w:t>
            </w:r>
          </w:p>
        </w:tc>
      </w:tr>
      <w:tr>
        <w:trPr>
          <w:trHeight w:val="283"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Sanitary facilities</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200-3400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Depending on the degree of damage</w:t>
            </w:r>
          </w:p>
        </w:tc>
      </w:tr>
      <w:tr>
        <w:trPr>
          <w:trHeight w:val="283" w:hRule="atLeast"/>
        </w:trPr>
        <w:tc>
          <w:tcPr>
            <w:tcW w:w="2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Module in gutter</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rPr>
            </w:pPr>
            <w:r>
              <w:rPr>
                <w:rFonts w:hint="default" w:ascii="Times New Roman Regular" w:hAnsi="Times New Roman Regular" w:eastAsia="仿宋" w:cs="Times New Roman Regular"/>
                <w:color w:val="000000"/>
                <w:kern w:val="0"/>
                <w:sz w:val="21"/>
                <w:szCs w:val="21"/>
                <w:lang w:bidi="ar"/>
              </w:rPr>
              <w:t>500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77" w:firstLine="0" w:firstLineChars="0"/>
              <w:rPr>
                <w:rFonts w:hint="default" w:ascii="Times New Roman Regular" w:hAnsi="Times New Roman Regular" w:eastAsia="仿宋" w:cs="Times New Roman Regular"/>
                <w:color w:val="000000"/>
                <w:sz w:val="21"/>
                <w:szCs w:val="21"/>
              </w:rPr>
            </w:pPr>
          </w:p>
        </w:tc>
      </w:tr>
      <w:bookmarkEnd w:id="260"/>
      <w:tr>
        <w:trPr>
          <w:trHeight w:val="217" w:hRule="atLeast"/>
        </w:trPr>
        <w:tc>
          <w:tcPr>
            <w:tcW w:w="9915" w:type="dxa"/>
            <w:gridSpan w:val="5"/>
            <w:tcBorders>
              <w:top w:val="single" w:color="000000" w:sz="4" w:space="0"/>
              <w:left w:val="single" w:color="000000" w:sz="4" w:space="0"/>
              <w:bottom w:val="single" w:color="000000" w:sz="4" w:space="0"/>
              <w:right w:val="single" w:color="000000" w:sz="4" w:space="0"/>
            </w:tcBorders>
            <w:shd w:val="clear" w:color="auto" w:fill="E7E6E6"/>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bookmarkStart w:id="261" w:name="OLE_LINK143"/>
            <w:bookmarkStart w:id="262" w:name="OLE_LINK144"/>
            <w:r>
              <w:rPr>
                <w:rFonts w:hint="default" w:ascii="Times New Roman Regular" w:hAnsi="Times New Roman Regular" w:eastAsia="仿宋" w:cs="Times New Roman Regular"/>
                <w:b/>
                <w:bCs/>
                <w:color w:val="000000"/>
                <w:kern w:val="0"/>
                <w:sz w:val="21"/>
                <w:szCs w:val="21"/>
                <w:lang w:bidi="ar"/>
              </w:rPr>
              <w:t>Construction Safety</w:t>
            </w:r>
          </w:p>
        </w:tc>
      </w:tr>
      <w:tr>
        <w:trPr>
          <w:trHeight w:val="283"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Project Name</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b/>
                <w:bCs/>
                <w:color w:val="000000"/>
                <w:sz w:val="21"/>
                <w:szCs w:val="21"/>
                <w:highlight w:val="yellow"/>
              </w:rPr>
            </w:pPr>
            <w:r>
              <w:rPr>
                <w:rFonts w:hint="default" w:ascii="Times New Roman Regular" w:hAnsi="Times New Roman Regular" w:eastAsia="仿宋" w:cs="Times New Roman Regular"/>
                <w:b/>
                <w:bCs/>
                <w:color w:val="000000"/>
                <w:kern w:val="0"/>
                <w:sz w:val="21"/>
                <w:szCs w:val="21"/>
                <w:lang w:bidi="ar"/>
              </w:rPr>
              <w:t>Handling Management Standard</w:t>
            </w:r>
          </w:p>
        </w:tc>
      </w:tr>
      <w:tr>
        <w:trPr>
          <w:trHeight w:val="243"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Failure to wear safety helmet at construction site</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construction deposit RMB 100/times</w:t>
            </w:r>
          </w:p>
        </w:tc>
      </w:tr>
      <w:tr>
        <w:trPr>
          <w:trHeight w:val="283"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Use of wooden ladder, failure to use man-ladder, scaffolding, safety belt, safety helmet, unmanned ladder, scaffolding</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construction deposit RMB200/times</w:t>
            </w:r>
          </w:p>
        </w:tc>
      </w:tr>
      <w:tr>
        <w:trPr>
          <w:trHeight w:val="217"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Special operatives working without licence</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RMB1000/times for construction deposit</w:t>
            </w:r>
          </w:p>
        </w:tc>
      </w:tr>
      <w:tr>
        <w:trPr>
          <w:trHeight w:val="235"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Hanging structure only tied with wire</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Immediately rectify the situation and deduct the construction deposit of RMB2,000/times.</w:t>
            </w:r>
          </w:p>
        </w:tc>
      </w:tr>
      <w:tr>
        <w:trPr>
          <w:trHeight w:val="515"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Barbaric construction and removal of exhibition, illegal erection, failure to remove exhibition within fixed time</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construction deposit RMB20,000, according to the degree of damage, and the shortfall will be deducted from the qualification deposit.</w:t>
            </w:r>
          </w:p>
        </w:tc>
      </w:tr>
      <w:tr>
        <w:trPr>
          <w:trHeight w:val="236"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Using the structure of the exhibition hall for lifting and tying operations without permission</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 xml:space="preserve">Immediately rectify the situation and deduct RMB2,000/time from the </w:t>
            </w:r>
            <w:bookmarkStart w:id="263" w:name="OLE_LINK252"/>
            <w:r>
              <w:rPr>
                <w:rFonts w:hint="default" w:ascii="Times New Roman Regular" w:hAnsi="Times New Roman Regular" w:eastAsia="仿宋" w:cs="Times New Roman Regular"/>
                <w:color w:val="000000"/>
                <w:kern w:val="0"/>
                <w:sz w:val="21"/>
                <w:szCs w:val="21"/>
                <w:lang w:bidi="ar"/>
              </w:rPr>
              <w:t>construction</w:t>
            </w:r>
            <w:bookmarkEnd w:id="263"/>
            <w:r>
              <w:rPr>
                <w:rFonts w:hint="default" w:ascii="Times New Roman Regular" w:hAnsi="Times New Roman Regular" w:eastAsia="仿宋" w:cs="Times New Roman Regular"/>
                <w:color w:val="000000"/>
                <w:kern w:val="0"/>
                <w:sz w:val="21"/>
                <w:szCs w:val="21"/>
                <w:lang w:bidi="ar"/>
              </w:rPr>
              <w:t xml:space="preserve"> deposit.</w:t>
            </w:r>
          </w:p>
        </w:tc>
      </w:tr>
      <w:tr>
        <w:trPr>
          <w:trHeight w:val="235"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bookmarkStart w:id="264" w:name="_Hlk165362076"/>
            <w:r>
              <w:rPr>
                <w:rFonts w:hint="default" w:ascii="Times New Roman Regular" w:hAnsi="Times New Roman Regular" w:eastAsia="仿宋" w:cs="Times New Roman Regular"/>
                <w:color w:val="000000"/>
                <w:kern w:val="0"/>
                <w:sz w:val="21"/>
                <w:szCs w:val="21"/>
                <w:lang w:bidi="ar"/>
              </w:rPr>
              <w:t>Failure to comply with construction safety management regulations</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construction deposit RMB1000/time</w:t>
            </w:r>
          </w:p>
        </w:tc>
      </w:tr>
      <w:bookmarkEnd w:id="264"/>
      <w:tr>
        <w:trPr>
          <w:trHeight w:val="469" w:hRule="atLeast"/>
        </w:trPr>
        <w:tc>
          <w:tcPr>
            <w:tcW w:w="511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bookmarkStart w:id="265" w:name="_Hlk165362183"/>
            <w:r>
              <w:rPr>
                <w:rFonts w:hint="default" w:ascii="Times New Roman Regular" w:hAnsi="Times New Roman Regular" w:eastAsia="仿宋" w:cs="Times New Roman Regular"/>
                <w:color w:val="000000"/>
                <w:kern w:val="0"/>
                <w:sz w:val="21"/>
                <w:szCs w:val="21"/>
                <w:lang w:bidi="ar"/>
              </w:rPr>
              <w:t>Outsourcing non-construction professional company to withdraw the exhibition</w:t>
            </w:r>
          </w:p>
        </w:tc>
        <w:tc>
          <w:tcPr>
            <w:tcW w:w="480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left="-77" w:firstLine="0" w:firstLineChars="0"/>
              <w:textAlignment w:val="top"/>
              <w:rPr>
                <w:rFonts w:hint="default" w:ascii="Times New Roman Regular" w:hAnsi="Times New Roman Regular" w:eastAsia="仿宋" w:cs="Times New Roman Regular"/>
                <w:color w:val="000000"/>
                <w:sz w:val="21"/>
                <w:szCs w:val="21"/>
                <w:highlight w:val="yellow"/>
              </w:rPr>
            </w:pPr>
            <w:r>
              <w:rPr>
                <w:rFonts w:hint="default" w:ascii="Times New Roman Regular" w:hAnsi="Times New Roman Regular" w:eastAsia="仿宋" w:cs="Times New Roman Regular"/>
                <w:color w:val="000000"/>
                <w:kern w:val="0"/>
                <w:sz w:val="21"/>
                <w:szCs w:val="21"/>
                <w:lang w:bidi="ar"/>
              </w:rPr>
              <w:t>Deduction of the construction deposit of RMB 20,000, according to the degree of damage, the shortfall will be deducted from the qualification deposit.</w:t>
            </w:r>
          </w:p>
        </w:tc>
      </w:tr>
      <w:bookmarkEnd w:id="261"/>
      <w:bookmarkEnd w:id="262"/>
      <w:bookmarkEnd w:id="265"/>
    </w:tbl>
    <w:p>
      <w:pPr>
        <w:spacing w:line="240" w:lineRule="auto"/>
        <w:ind w:left="14" w:firstLine="480"/>
        <w:rPr>
          <w:color w:val="000000" w:themeColor="text1"/>
          <w:highlight w:val="yellow"/>
          <w14:textFill>
            <w14:solidFill>
              <w14:schemeClr w14:val="tx1"/>
            </w14:solidFill>
          </w14:textFill>
        </w:rPr>
      </w:pPr>
      <w:bookmarkStart w:id="266" w:name="_Hlk165362238"/>
      <w:bookmarkStart w:id="267" w:name="OLE_LINK257"/>
      <w:r>
        <w:rPr>
          <w:color w:val="000000" w:themeColor="text1"/>
          <w14:textFill>
            <w14:solidFill>
              <w14:schemeClr w14:val="tx1"/>
            </w14:solidFill>
          </w14:textFill>
        </w:rPr>
        <w:t>Note: If there is any damage to the pavilion facilities, please pay for it on site, otherwise the cost will be double deducted from the construction deposit.</w:t>
      </w:r>
    </w:p>
    <w:p>
      <w:pPr>
        <w:spacing w:line="240" w:lineRule="auto"/>
        <w:ind w:left="14" w:firstLine="480"/>
        <w:rPr>
          <w:color w:val="000000" w:themeColor="text1"/>
          <w14:textFill>
            <w14:solidFill>
              <w14:schemeClr w14:val="tx1"/>
            </w14:solidFill>
          </w14:textFill>
        </w:rPr>
      </w:pPr>
      <w:r>
        <w:rPr>
          <w:color w:val="000000" w:themeColor="text1"/>
          <w14:textFill>
            <w14:solidFill>
              <w14:schemeClr w14:val="tx1"/>
            </w14:solidFill>
          </w14:textFill>
        </w:rPr>
        <w:t>We are aware of the above terms and conditions:</w:t>
      </w:r>
    </w:p>
    <w:p>
      <w:pPr>
        <w:spacing w:line="240" w:lineRule="auto"/>
        <w:ind w:left="14"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We are fully responsible for any property damage and casualties in the area we are responsible for.</w:t>
      </w:r>
    </w:p>
    <w:p>
      <w:pPr>
        <w:spacing w:line="240" w:lineRule="auto"/>
        <w:ind w:left="14"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If the decoration work of the booth undertaken by the Company is not completed on time due to its own reasons, the Company will voluntarily give up the construction deposit, and the Organising Committee will use the construction deposit paid by the Company as the relevant expenses for the follow-up work of the booth that has not been completed, and the Company will bear the corresponding amount if the required expenses are insufficient. In case of legal disputes, the Company shall bear the corresponding legal responsibility.  </w:t>
      </w:r>
    </w:p>
    <w:p>
      <w:pPr>
        <w:spacing w:line="240" w:lineRule="auto"/>
        <w:ind w:left="14"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bookmarkEnd w:id="266"/>
      <w:bookmarkEnd w:id="267"/>
      <w:r>
        <w:rPr>
          <w:color w:val="000000" w:themeColor="text1"/>
          <w14:textFill>
            <w14:solidFill>
              <w14:schemeClr w14:val="tx1"/>
            </w14:solidFill>
          </w14:textFill>
        </w:rPr>
        <w:t>We are aware of the above terms and conditions, and if we violate them, we will voluntarily accept the deduction of the construction deposit. If the construction deposit is not enough to deduct the deduction for non-compliance, we agree to deduct it from the deposit of the special installation qualification certification unit.</w:t>
      </w:r>
    </w:p>
    <w:p>
      <w:pPr>
        <w:spacing w:line="240" w:lineRule="auto"/>
        <w:ind w:left="-79" w:firstLine="3763" w:firstLineChars="1568"/>
        <w:rPr>
          <w:rFonts w:ascii="仿宋_GB2312" w:hAnsi="华文中宋" w:cs="宋体"/>
          <w:bCs/>
          <w:color w:val="000000" w:themeColor="text1"/>
          <w:kern w:val="0"/>
          <w14:textFill>
            <w14:solidFill>
              <w14:schemeClr w14:val="tx1"/>
            </w14:solidFill>
          </w14:textFill>
        </w:rPr>
      </w:pPr>
      <w:bookmarkStart w:id="268" w:name="OLE_LINK259"/>
      <w:bookmarkStart w:id="269" w:name="OLE_LINK258"/>
    </w:p>
    <w:p>
      <w:pPr>
        <w:spacing w:line="240" w:lineRule="auto"/>
        <w:ind w:left="-79" w:firstLine="3763" w:firstLineChars="1568"/>
        <w:jc w:val="both"/>
        <w:rPr>
          <w:rFonts w:hint="default" w:ascii="Times New Roman Regular" w:hAnsi="Times New Roman Regular" w:cs="Times New Roman Regular"/>
          <w:b w:val="0"/>
          <w:bCs/>
          <w:color w:val="000000" w:themeColor="text1"/>
          <w:kern w:val="0"/>
          <w14:textFill>
            <w14:solidFill>
              <w14:schemeClr w14:val="tx1"/>
            </w14:solidFill>
          </w14:textFill>
        </w:rPr>
      </w:pPr>
      <w:r>
        <w:rPr>
          <w:rFonts w:hint="default" w:ascii="Times New Roman Regular" w:hAnsi="Times New Roman Regular" w:cs="Times New Roman Regular"/>
          <w:b w:val="0"/>
          <w:bCs/>
          <w:color w:val="000000" w:themeColor="text1"/>
          <w:kern w:val="0"/>
          <w14:textFill>
            <w14:solidFill>
              <w14:schemeClr w14:val="tx1"/>
            </w14:solidFill>
          </w14:textFill>
        </w:rPr>
        <w:t xml:space="preserve">Special installation contractor (stamp): </w:t>
      </w:r>
    </w:p>
    <w:p>
      <w:pPr>
        <w:spacing w:line="240" w:lineRule="auto"/>
        <w:ind w:left="-79" w:firstLine="3883" w:firstLineChars="1618"/>
        <w:jc w:val="both"/>
        <w:rPr>
          <w:rFonts w:hint="default" w:ascii="Times New Roman Regular" w:hAnsi="Times New Roman Regular" w:cs="Times New Roman Regular"/>
          <w:b w:val="0"/>
          <w:bCs/>
          <w:color w:val="000000" w:themeColor="text1"/>
          <w:kern w:val="0"/>
          <w14:textFill>
            <w14:solidFill>
              <w14:schemeClr w14:val="tx1"/>
            </w14:solidFill>
          </w14:textFill>
        </w:rPr>
      </w:pPr>
      <w:r>
        <w:rPr>
          <w:rFonts w:hint="default" w:ascii="Times New Roman Regular" w:hAnsi="Times New Roman Regular" w:cs="Times New Roman Regular"/>
          <w:b w:val="0"/>
          <w:bCs/>
          <w:color w:val="000000" w:themeColor="text1"/>
          <w:kern w:val="0"/>
          <w14:textFill>
            <w14:solidFill>
              <w14:schemeClr w14:val="tx1"/>
            </w14:solidFill>
          </w14:textFill>
        </w:rPr>
        <w:t>Site contact person (signature):</w:t>
      </w:r>
    </w:p>
    <w:p>
      <w:pPr>
        <w:spacing w:line="240" w:lineRule="auto"/>
        <w:ind w:left="-79" w:firstLine="3763" w:firstLineChars="1568"/>
        <w:jc w:val="both"/>
        <w:rPr>
          <w:rFonts w:hint="default" w:ascii="Times New Roman Regular" w:hAnsi="Times New Roman Regular" w:cs="Times New Roman Regular"/>
          <w:b w:val="0"/>
          <w:bCs/>
          <w:color w:val="000000" w:themeColor="text1"/>
          <w:kern w:val="0"/>
          <w14:textFill>
            <w14:solidFill>
              <w14:schemeClr w14:val="tx1"/>
            </w14:solidFill>
          </w14:textFill>
        </w:rPr>
      </w:pPr>
      <w:r>
        <w:rPr>
          <w:rFonts w:hint="default" w:ascii="Times New Roman Regular" w:hAnsi="Times New Roman Regular" w:cs="Times New Roman Regular"/>
          <w:b w:val="0"/>
          <w:bCs/>
          <w:color w:val="000000" w:themeColor="text1"/>
          <w:kern w:val="0"/>
          <w14:textFill>
            <w14:solidFill>
              <w14:schemeClr w14:val="tx1"/>
            </w14:solidFill>
          </w14:textFill>
        </w:rPr>
        <w:t>Mobile phone number：</w:t>
      </w:r>
    </w:p>
    <w:bookmarkEnd w:id="268"/>
    <w:bookmarkEnd w:id="269"/>
    <w:p>
      <w:pPr>
        <w:ind w:firstLine="3763" w:firstLineChars="1568"/>
        <w:jc w:val="both"/>
        <w:rPr>
          <w:color w:val="000000" w:themeColor="text1"/>
          <w14:textFill>
            <w14:solidFill>
              <w14:schemeClr w14:val="tx1"/>
            </w14:solidFill>
          </w14:textFill>
        </w:rPr>
      </w:pPr>
      <w:r>
        <w:rPr>
          <w:rFonts w:hint="default" w:ascii="Times New Roman Regular" w:hAnsi="Times New Roman Regular" w:cs="Times New Roman Regular"/>
          <w:b w:val="0"/>
          <w:bCs/>
          <w:color w:val="000000" w:themeColor="text1"/>
          <w:kern w:val="0"/>
          <w14:textFill>
            <w14:solidFill>
              <w14:schemeClr w14:val="tx1"/>
            </w14:solidFill>
          </w14:textFill>
        </w:rPr>
        <w:t xml:space="preserve">Date:  </w:t>
      </w:r>
      <w:r>
        <w:rPr>
          <w:rFonts w:hint="default" w:ascii="Times New Roman Regular" w:hAnsi="Times New Roman Regular" w:cs="Times New Roman Regular"/>
          <w:b w:val="0"/>
          <w:color w:val="000000" w:themeColor="text1"/>
          <w:kern w:val="0"/>
          <w14:textFill>
            <w14:solidFill>
              <w14:schemeClr w14:val="tx1"/>
            </w14:solidFill>
          </w14:textFill>
        </w:rPr>
        <w:t xml:space="preserve">    </w:t>
      </w:r>
      <w:r>
        <w:rPr>
          <w:rFonts w:hint="default" w:ascii="Times New Roman Regular" w:hAnsi="Times New Roman Regular" w:cs="Times New Roman Regular"/>
          <w:b w:val="0"/>
          <w:color w:val="000000" w:themeColor="text1"/>
          <w14:textFill>
            <w14:solidFill>
              <w14:schemeClr w14:val="tx1"/>
            </w14:solidFill>
          </w14:textFill>
        </w:rPr>
        <w:br w:type="page"/>
      </w:r>
    </w:p>
    <w:tbl>
      <w:tblPr>
        <w:tblStyle w:val="21"/>
        <w:tblW w:w="9701" w:type="dxa"/>
        <w:tblInd w:w="174" w:type="dxa"/>
        <w:tblLayout w:type="fixed"/>
        <w:tblCellMar>
          <w:top w:w="0" w:type="dxa"/>
          <w:left w:w="108" w:type="dxa"/>
          <w:bottom w:w="0" w:type="dxa"/>
          <w:right w:w="108" w:type="dxa"/>
        </w:tblCellMar>
      </w:tblPr>
      <w:tblGrid>
        <w:gridCol w:w="4080"/>
        <w:gridCol w:w="3537"/>
        <w:gridCol w:w="2084"/>
      </w:tblGrid>
      <w:tr>
        <w:trPr>
          <w:cantSplit/>
        </w:trPr>
        <w:tc>
          <w:tcPr>
            <w:tcW w:w="7617" w:type="dxa"/>
            <w:gridSpan w:val="2"/>
            <w:shd w:val="clear" w:color="auto" w:fill="auto"/>
          </w:tcPr>
          <w:p>
            <w:pPr>
              <w:ind w:left="0" w:leftChars="0" w:firstLine="0" w:firstLineChars="0"/>
              <w:jc w:val="center"/>
              <w:rPr>
                <w:b/>
                <w:color w:val="000000" w:themeColor="text1"/>
                <w14:textFill>
                  <w14:solidFill>
                    <w14:schemeClr w14:val="tx1"/>
                  </w14:solidFill>
                </w14:textFill>
              </w:rPr>
            </w:pPr>
            <w:bookmarkStart w:id="270" w:name="OLE_LINK117"/>
            <w:bookmarkStart w:id="271" w:name="OLE_LINK116"/>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w:t>
            </w:r>
            <w:r>
              <w:rPr>
                <w:rFonts w:hint="eastAsia"/>
                <w:b/>
                <w:color w:val="000000" w:themeColor="text1"/>
                <w14:textFill>
                  <w14:solidFill>
                    <w14:schemeClr w14:val="tx1"/>
                  </w14:solidFill>
                </w14:textFill>
              </w:rPr>
              <w:t>4</w:t>
            </w:r>
          </w:p>
          <w:p>
            <w:pPr>
              <w:pStyle w:val="2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  </w:t>
            </w:r>
            <w:bookmarkStart w:id="272" w:name="_Toc165879378"/>
            <w:r>
              <w:rPr>
                <w:rFonts w:hint="eastAsia"/>
                <w:color w:val="000000" w:themeColor="text1"/>
                <w14:textFill>
                  <w14:solidFill>
                    <w14:schemeClr w14:val="tx1"/>
                  </w14:solidFill>
                </w14:textFill>
              </w:rPr>
              <w:t>Communication and Multimedia Services Application Form</w:t>
            </w:r>
            <w:bookmarkEnd w:id="272"/>
          </w:p>
        </w:tc>
        <w:tc>
          <w:tcPr>
            <w:tcW w:w="2084" w:type="dxa"/>
            <w:shd w:val="clear" w:color="auto" w:fill="000000"/>
            <w:vAlign w:val="center"/>
          </w:tcPr>
          <w:p>
            <w:pPr>
              <w:ind w:firstLine="0" w:firstLineChars="0"/>
              <w:jc w:val="center"/>
              <w:rPr>
                <w:rFonts w:cs="Arial"/>
                <w:b/>
                <w:bCs/>
                <w:color w:val="000000" w:themeColor="text1"/>
                <w:sz w:val="36"/>
                <w:szCs w:val="36"/>
                <w14:textFill>
                  <w14:solidFill>
                    <w14:schemeClr w14:val="tx1"/>
                  </w14:solidFill>
                </w14:textFill>
              </w:rPr>
            </w:pPr>
            <w:r>
              <w:rPr>
                <w:rFonts w:cs="Arial"/>
                <w:b/>
                <w:bCs/>
                <w:color w:val="FFFFFF" w:themeColor="background1"/>
                <w:sz w:val="36"/>
                <w:szCs w:val="36"/>
                <w14:textFill>
                  <w14:solidFill>
                    <w14:schemeClr w14:val="bg1"/>
                  </w14:solidFill>
                </w14:textFill>
              </w:rPr>
              <w:t>Schedule</w:t>
            </w:r>
            <w:r>
              <w:rPr>
                <w:rFonts w:hint="eastAsia" w:cs="Arial"/>
                <w:b/>
                <w:bCs/>
                <w:color w:val="FFFFFF" w:themeColor="background1"/>
                <w:sz w:val="36"/>
                <w:szCs w:val="36"/>
                <w14:textFill>
                  <w14:solidFill>
                    <w14:schemeClr w14:val="bg1"/>
                  </w14:solidFill>
                </w14:textFill>
              </w:rPr>
              <w:t xml:space="preserve"> </w:t>
            </w:r>
            <w:r>
              <w:rPr>
                <w:rFonts w:hint="eastAsia" w:eastAsia="宋体" w:cs="Arial"/>
                <w:b/>
                <w:bCs/>
                <w:color w:val="FFFFFF" w:themeColor="background1"/>
                <w:sz w:val="36"/>
                <w:szCs w:val="36"/>
                <w14:textFill>
                  <w14:solidFill>
                    <w14:schemeClr w14:val="bg1"/>
                  </w14:solidFill>
                </w14:textFill>
              </w:rPr>
              <w:t>10</w:t>
            </w:r>
          </w:p>
        </w:tc>
      </w:tr>
      <w:tr>
        <w:tc>
          <w:tcPr>
            <w:tcW w:w="4080" w:type="dxa"/>
            <w:tcBorders>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21" w:type="dxa"/>
            <w:gridSpan w:val="2"/>
            <w:tcBorders>
              <w:left w:val="single" w:color="000000" w:sz="4" w:space="0"/>
              <w:bottom w:val="single" w:color="000000" w:sz="4" w:space="0"/>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before="120" w:beforeLines="50" w:after="120" w:afterLines="50"/>
        <w:ind w:right="-1234" w:rightChars="-514"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We reserve the following rental items for use during the exhibition only.</w:t>
      </w:r>
    </w:p>
    <w:bookmarkEnd w:id="270"/>
    <w:bookmarkEnd w:id="271"/>
    <w:tbl>
      <w:tblPr>
        <w:tblStyle w:val="21"/>
        <w:tblW w:w="9926" w:type="dxa"/>
        <w:tblInd w:w="0" w:type="dxa"/>
        <w:tblLayout w:type="fixed"/>
        <w:tblCellMar>
          <w:top w:w="0" w:type="dxa"/>
          <w:left w:w="108" w:type="dxa"/>
          <w:bottom w:w="0" w:type="dxa"/>
          <w:right w:w="108" w:type="dxa"/>
        </w:tblCellMar>
      </w:tblPr>
      <w:tblGrid>
        <w:gridCol w:w="704"/>
        <w:gridCol w:w="992"/>
        <w:gridCol w:w="896"/>
        <w:gridCol w:w="3640"/>
        <w:gridCol w:w="1134"/>
        <w:gridCol w:w="851"/>
        <w:gridCol w:w="709"/>
        <w:gridCol w:w="1000"/>
      </w:tblGrid>
      <w:tr>
        <w:trPr>
          <w:trHeight w:val="270" w:hRule="atLeast"/>
        </w:trPr>
        <w:tc>
          <w:tcPr>
            <w:tcW w:w="70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Services</w:t>
            </w:r>
          </w:p>
        </w:tc>
        <w:tc>
          <w:tcPr>
            <w:tcW w:w="992"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Content</w:t>
            </w:r>
          </w:p>
        </w:tc>
        <w:tc>
          <w:tcPr>
            <w:tcW w:w="896"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Number</w:t>
            </w:r>
          </w:p>
        </w:tc>
        <w:tc>
          <w:tcPr>
            <w:tcW w:w="3640"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Specific description</w:t>
            </w:r>
          </w:p>
        </w:tc>
        <w:tc>
          <w:tcPr>
            <w:tcW w:w="1134"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Early Price</w:t>
            </w:r>
          </w:p>
        </w:tc>
        <w:tc>
          <w:tcPr>
            <w:tcW w:w="851"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Remarks</w:t>
            </w:r>
          </w:p>
        </w:tc>
        <w:tc>
          <w:tcPr>
            <w:tcW w:w="709"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Quantity</w:t>
            </w:r>
          </w:p>
        </w:tc>
        <w:tc>
          <w:tcPr>
            <w:tcW w:w="1000" w:type="dxa"/>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eastAsia="仿宋"/>
                <w:b/>
                <w:color w:val="000000" w:themeColor="text1"/>
                <w:sz w:val="20"/>
                <w:szCs w:val="20"/>
                <w14:textFill>
                  <w14:solidFill>
                    <w14:schemeClr w14:val="tx1"/>
                  </w14:solidFill>
                </w14:textFill>
              </w:rPr>
            </w:pPr>
            <w:r>
              <w:rPr>
                <w:rFonts w:eastAsia="仿宋"/>
                <w:b/>
                <w:color w:val="000000" w:themeColor="text1"/>
                <w:sz w:val="20"/>
                <w:szCs w:val="20"/>
                <w14:textFill>
                  <w14:solidFill>
                    <w14:schemeClr w14:val="tx1"/>
                  </w14:solidFill>
                </w14:textFill>
              </w:rPr>
              <w:t>Total Price</w:t>
            </w:r>
          </w:p>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color w:val="000000" w:themeColor="text1"/>
                <w:sz w:val="20"/>
                <w:szCs w:val="20"/>
                <w14:textFill>
                  <w14:solidFill>
                    <w14:schemeClr w14:val="tx1"/>
                  </w14:solidFill>
                </w14:textFill>
              </w:rPr>
              <w:t>(RMB)</w:t>
            </w:r>
          </w:p>
        </w:tc>
      </w:tr>
      <w:tr>
        <w:trPr>
          <w:trHeight w:val="48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Internet Access</w:t>
            </w:r>
          </w:p>
        </w:tc>
        <w:tc>
          <w:tcPr>
            <w:tcW w:w="992" w:type="dxa"/>
            <w:vMerge w:val="restart"/>
            <w:tcBorders>
              <w:top w:val="nil"/>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Wired Broadband</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TE-01</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5M broadband (applicable to 5 terminals, only support switch networking, need networking service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1600RMB/strip/exhibition period</w:t>
            </w:r>
          </w:p>
        </w:tc>
        <w:tc>
          <w:tcPr>
            <w:tcW w:w="851" w:type="dxa"/>
            <w:vMerge w:val="restart"/>
            <w:tcBorders>
              <w:top w:val="nil"/>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TE-02</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15M broadband (applicable to 10 terminals, only support switch networking, need networking service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 3200/strip/exhibition period</w:t>
            </w:r>
          </w:p>
        </w:tc>
        <w:tc>
          <w:tcPr>
            <w:tcW w:w="851" w:type="dxa"/>
            <w:vMerge w:val="continue"/>
            <w:tcBorders>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TE-03</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3</w:t>
            </w:r>
            <w:bookmarkStart w:id="273" w:name="_Hlk165194493"/>
            <w:r>
              <w:rPr>
                <w:rFonts w:eastAsia="仿宋"/>
                <w:color w:val="000000" w:themeColor="text1"/>
                <w:kern w:val="0"/>
                <w:sz w:val="20"/>
                <w:szCs w:val="20"/>
                <w14:textFill>
                  <w14:solidFill>
                    <w14:schemeClr w14:val="tx1"/>
                  </w14:solidFill>
                </w14:textFill>
              </w:rPr>
              <w:t>0M broadband (applicable to 20 terminals, supporting only switch networking, requiring networking services to be declared separately).</w:t>
            </w:r>
            <w:bookmarkEnd w:id="273"/>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bookmarkStart w:id="274" w:name="_Hlk165194521"/>
            <w:r>
              <w:rPr>
                <w:rFonts w:eastAsia="仿宋"/>
                <w:color w:val="000000" w:themeColor="text1"/>
                <w:kern w:val="0"/>
                <w:sz w:val="20"/>
                <w:szCs w:val="20"/>
                <w14:textFill>
                  <w14:solidFill>
                    <w14:schemeClr w14:val="tx1"/>
                  </w14:solidFill>
                </w14:textFill>
              </w:rPr>
              <w:t>RMB 5500/strip/exhibition period</w:t>
            </w:r>
            <w:bookmarkEnd w:id="274"/>
          </w:p>
        </w:tc>
        <w:tc>
          <w:tcPr>
            <w:tcW w:w="851" w:type="dxa"/>
            <w:vMerge w:val="continue"/>
            <w:tcBorders>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TE-04</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hint="eastAsia" w:eastAsia="仿宋"/>
                <w:color w:val="000000" w:themeColor="text1"/>
                <w:kern w:val="0"/>
                <w:sz w:val="20"/>
                <w:szCs w:val="20"/>
                <w14:textFill>
                  <w14:solidFill>
                    <w14:schemeClr w14:val="tx1"/>
                  </w14:solidFill>
                </w14:textFill>
              </w:rPr>
              <w:t>10</w:t>
            </w:r>
            <w:r>
              <w:rPr>
                <w:rFonts w:eastAsia="仿宋"/>
                <w:color w:val="000000" w:themeColor="text1"/>
                <w:kern w:val="0"/>
                <w:sz w:val="20"/>
                <w:szCs w:val="20"/>
                <w14:textFill>
                  <w14:solidFill>
                    <w14:schemeClr w14:val="tx1"/>
                  </w14:solidFill>
                </w14:textFill>
              </w:rPr>
              <w:t xml:space="preserve">0M broadband (applicable to </w:t>
            </w:r>
            <w:r>
              <w:rPr>
                <w:rFonts w:hint="eastAsia" w:eastAsia="仿宋"/>
                <w:color w:val="000000" w:themeColor="text1"/>
                <w:kern w:val="0"/>
                <w:sz w:val="20"/>
                <w:szCs w:val="20"/>
                <w14:textFill>
                  <w14:solidFill>
                    <w14:schemeClr w14:val="tx1"/>
                  </w14:solidFill>
                </w14:textFill>
              </w:rPr>
              <w:t>3</w:t>
            </w:r>
            <w:r>
              <w:rPr>
                <w:rFonts w:eastAsia="仿宋"/>
                <w:color w:val="000000" w:themeColor="text1"/>
                <w:kern w:val="0"/>
                <w:sz w:val="20"/>
                <w:szCs w:val="20"/>
                <w14:textFill>
                  <w14:solidFill>
                    <w14:schemeClr w14:val="tx1"/>
                  </w14:solidFill>
                </w14:textFill>
              </w:rPr>
              <w:t>0 terminals, supporting only switch networking, requiring networking services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xml:space="preserve">RMB </w:t>
            </w:r>
            <w:r>
              <w:rPr>
                <w:rFonts w:hint="eastAsia" w:eastAsia="仿宋"/>
                <w:color w:val="000000" w:themeColor="text1"/>
                <w:kern w:val="0"/>
                <w:sz w:val="20"/>
                <w:szCs w:val="20"/>
                <w14:textFill>
                  <w14:solidFill>
                    <w14:schemeClr w14:val="tx1"/>
                  </w14:solidFill>
                </w14:textFill>
              </w:rPr>
              <w:t>13000</w:t>
            </w:r>
            <w:r>
              <w:rPr>
                <w:rFonts w:eastAsia="仿宋"/>
                <w:color w:val="000000" w:themeColor="text1"/>
                <w:kern w:val="0"/>
                <w:sz w:val="20"/>
                <w:szCs w:val="20"/>
                <w14:textFill>
                  <w14:solidFill>
                    <w14:schemeClr w14:val="tx1"/>
                  </w14:solidFill>
                </w14:textFill>
              </w:rPr>
              <w:t>/strip/exhibition period</w:t>
            </w: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r>
      <w:tr>
        <w:trPr>
          <w:trHeight w:val="649"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Fiber optic dedicated line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TE-05</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xml:space="preserve">10M private line (contains only one common public IP, can be wired to group by itself, </w:t>
            </w:r>
            <w:bookmarkStart w:id="275" w:name="OLE_LINK50"/>
            <w:r>
              <w:rPr>
                <w:rFonts w:hint="eastAsia" w:eastAsia="仿宋"/>
                <w:color w:val="000000" w:themeColor="text1"/>
                <w:kern w:val="0"/>
                <w:sz w:val="20"/>
                <w:szCs w:val="20"/>
                <w14:textFill>
                  <w14:solidFill>
                    <w14:schemeClr w14:val="tx1"/>
                  </w14:solidFill>
                </w14:textFill>
              </w:rPr>
              <w:t>u</w:t>
            </w:r>
            <w:r>
              <w:rPr>
                <w:rFonts w:eastAsia="仿宋"/>
                <w:color w:val="000000" w:themeColor="text1"/>
                <w:kern w:val="0"/>
                <w:sz w:val="20"/>
                <w:szCs w:val="20"/>
                <w14:textFill>
                  <w14:solidFill>
                    <w14:schemeClr w14:val="tx1"/>
                  </w14:solidFill>
                </w14:textFill>
              </w:rPr>
              <w:t>nlimited number of terminals</w:t>
            </w:r>
            <w:bookmarkEnd w:id="275"/>
            <w:r>
              <w:rPr>
                <w:rFonts w:eastAsia="仿宋"/>
                <w:color w:val="000000" w:themeColor="text1"/>
                <w:kern w:val="0"/>
                <w:sz w:val="20"/>
                <w:szCs w:val="20"/>
                <w14:textFill>
                  <w14:solidFill>
                    <w14:schemeClr w14:val="tx1"/>
                  </w14:solidFill>
                </w14:textFill>
              </w:rPr>
              <w:t>).</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7000RMB/strip/exhibition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Applications closed 5 days before opening</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54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w:t>
            </w:r>
            <w:r>
              <w:rPr>
                <w:rFonts w:hint="eastAsia" w:eastAsia="仿宋"/>
                <w:color w:val="000000" w:themeColor="text1"/>
                <w:kern w:val="0"/>
                <w:sz w:val="20"/>
                <w:szCs w:val="20"/>
                <w14:textFill>
                  <w14:solidFill>
                    <w14:schemeClr w14:val="tx1"/>
                  </w14:solidFill>
                </w14:textFill>
              </w:rPr>
              <w:t>6</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30M private line (contains only one common public IP, can be wired to set up your own network, unlimited number of terminals).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18000RMB/strip/exhibition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555"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w:t>
            </w:r>
            <w:r>
              <w:rPr>
                <w:rFonts w:hint="eastAsia" w:eastAsia="仿宋"/>
                <w:color w:val="000000" w:themeColor="text1"/>
                <w:kern w:val="0"/>
                <w:sz w:val="20"/>
                <w:szCs w:val="20"/>
                <w14:textFill>
                  <w14:solidFill>
                    <w14:schemeClr w14:val="tx1"/>
                  </w14:solidFill>
                </w14:textFill>
              </w:rPr>
              <w:t>7</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60M private line (contains only one common public IP, can be wired to set up your own network, unlimited number of terminals).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 28000/strip/exhibition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w:t>
            </w:r>
            <w:r>
              <w:rPr>
                <w:rFonts w:hint="eastAsia" w:eastAsia="仿宋"/>
                <w:color w:val="000000" w:themeColor="text1"/>
                <w:kern w:val="0"/>
                <w:sz w:val="20"/>
                <w:szCs w:val="20"/>
                <w14:textFill>
                  <w14:solidFill>
                    <w14:schemeClr w14:val="tx1"/>
                  </w14:solidFill>
                </w14:textFill>
              </w:rPr>
              <w:t>08</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100M private line (contains only one common public IP, can be wired to set up your own network, unlimited number of terminals).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55000RMB/strip/exhibition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248"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bookmarkStart w:id="276" w:name="OLE_LINK39"/>
            <w:r>
              <w:rPr>
                <w:rFonts w:eastAsia="仿宋"/>
                <w:color w:val="000000" w:themeColor="text1"/>
                <w:kern w:val="0"/>
                <w:sz w:val="20"/>
                <w:szCs w:val="20"/>
                <w14:textFill>
                  <w14:solidFill>
                    <w14:schemeClr w14:val="tx1"/>
                  </w14:solidFill>
                </w14:textFill>
              </w:rPr>
              <w:t>TE-</w:t>
            </w:r>
            <w:bookmarkEnd w:id="276"/>
            <w:r>
              <w:rPr>
                <w:rFonts w:hint="eastAsia" w:eastAsia="仿宋"/>
                <w:color w:val="000000" w:themeColor="text1"/>
                <w:kern w:val="0"/>
                <w:sz w:val="20"/>
                <w:szCs w:val="20"/>
                <w14:textFill>
                  <w14:solidFill>
                    <w14:schemeClr w14:val="tx1"/>
                  </w14:solidFill>
                </w14:textFill>
              </w:rPr>
              <w:t>09</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Private network public IP address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 1300/each/exhibition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98"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w:t>
            </w:r>
            <w:r>
              <w:rPr>
                <w:rFonts w:hint="eastAsia" w:eastAsia="仿宋"/>
                <w:color w:val="000000" w:themeColor="text1"/>
                <w:kern w:val="0"/>
                <w:sz w:val="20"/>
                <w:szCs w:val="20"/>
                <w14:textFill>
                  <w14:solidFill>
                    <w14:schemeClr w14:val="tx1"/>
                  </w14:solidFill>
                </w14:textFill>
              </w:rPr>
              <w:t>10</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Special specification bandwidth</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Price is negotiable</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720" w:hRule="atLeast"/>
        </w:trPr>
        <w:tc>
          <w:tcPr>
            <w:tcW w:w="704" w:type="dxa"/>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Networking Services</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Wired networking</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w:t>
            </w:r>
            <w:r>
              <w:rPr>
                <w:rFonts w:hint="eastAsia" w:eastAsia="仿宋"/>
                <w:color w:val="000000" w:themeColor="text1"/>
                <w:kern w:val="0"/>
                <w:sz w:val="20"/>
                <w:szCs w:val="20"/>
                <w14:textFill>
                  <w14:solidFill>
                    <w14:schemeClr w14:val="tx1"/>
                  </w14:solidFill>
                </w14:textFill>
              </w:rPr>
              <w:t>11</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Applicable to broadband and line services, submit network switches and cables, charge according to the actual number of ports used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hint="eastAsia" w:eastAsia="仿宋"/>
                <w:color w:val="000000" w:themeColor="text1"/>
                <w:kern w:val="0"/>
                <w:sz w:val="20"/>
                <w:szCs w:val="20"/>
                <w14:textFill>
                  <w14:solidFill>
                    <w14:schemeClr w14:val="tx1"/>
                  </w14:solidFill>
                </w14:textFill>
              </w:rPr>
              <w:t>400</w:t>
            </w:r>
            <w:r>
              <w:rPr>
                <w:rFonts w:eastAsia="仿宋"/>
                <w:color w:val="000000" w:themeColor="text1"/>
                <w:kern w:val="0"/>
                <w:sz w:val="20"/>
                <w:szCs w:val="20"/>
                <w14:textFill>
                  <w14:solidFill>
                    <w14:schemeClr w14:val="tx1"/>
                  </w14:solidFill>
                </w14:textFill>
              </w:rPr>
              <w:t>RMB/exhibition period</w:t>
            </w:r>
            <w:r>
              <w:rPr>
                <w:rFonts w:hint="eastAsia" w:eastAsia="仿宋"/>
                <w:color w:val="000000" w:themeColor="text1"/>
                <w:kern w:val="0"/>
                <w:sz w:val="20"/>
                <w:szCs w:val="20"/>
                <w14:textFill>
                  <w14:solidFill>
                    <w14:schemeClr w14:val="tx1"/>
                  </w14:solidFill>
                </w14:textFill>
              </w:rPr>
              <w:t>/each</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restart"/>
            <w:tcBorders>
              <w:top w:val="nil"/>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Link Rental</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Network Link Rental</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w:t>
            </w:r>
            <w:r>
              <w:rPr>
                <w:rFonts w:hint="eastAsia" w:eastAsia="仿宋"/>
                <w:color w:val="000000" w:themeColor="text1"/>
                <w:kern w:val="0"/>
                <w:sz w:val="20"/>
                <w:szCs w:val="20"/>
                <w14:textFill>
                  <w14:solidFill>
                    <w14:schemeClr w14:val="tx1"/>
                  </w14:solidFill>
                </w14:textFill>
              </w:rPr>
              <w:t>2</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Rental of showroom network access at $1600 per point</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1600RMB/exhibition period/each</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r>
      <w:tr>
        <w:trPr>
          <w:trHeight w:val="480" w:hRule="atLeast"/>
        </w:trPr>
        <w:tc>
          <w:tcPr>
            <w:tcW w:w="704" w:type="dxa"/>
            <w:vMerge w:val="continue"/>
            <w:tcBorders>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Fiber optic link rental</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w:t>
            </w:r>
            <w:r>
              <w:rPr>
                <w:rFonts w:hint="eastAsia" w:eastAsia="仿宋"/>
                <w:color w:val="000000" w:themeColor="text1"/>
                <w:kern w:val="0"/>
                <w:sz w:val="20"/>
                <w:szCs w:val="20"/>
                <w14:textFill>
                  <w14:solidFill>
                    <w14:schemeClr w14:val="tx1"/>
                  </w14:solidFill>
                </w14:textFill>
              </w:rPr>
              <w:t>3</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Rental Showroom Fibre Channel Service</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bookmarkStart w:id="277" w:name="OLE_LINK301"/>
            <w:r>
              <w:rPr>
                <w:rFonts w:eastAsia="仿宋"/>
                <w:color w:val="000000" w:themeColor="text1"/>
                <w:kern w:val="0"/>
                <w:sz w:val="20"/>
                <w:szCs w:val="20"/>
                <w14:textFill>
                  <w14:solidFill>
                    <w14:schemeClr w14:val="tx1"/>
                  </w14:solidFill>
                </w14:textFill>
              </w:rPr>
              <w:t>Price is negotiable</w:t>
            </w:r>
            <w:bookmarkEnd w:id="277"/>
          </w:p>
        </w:tc>
        <w:tc>
          <w:tcPr>
            <w:tcW w:w="851" w:type="dxa"/>
            <w:vMerge w:val="restart"/>
            <w:tcBorders>
              <w:top w:val="nil"/>
              <w:left w:val="single" w:color="auto" w:sz="4" w:space="0"/>
              <w:right w:val="single" w:color="auto" w:sz="4" w:space="0"/>
            </w:tcBorders>
            <w:shd w:val="clear" w:color="auto" w:fill="auto"/>
            <w:vAlign w:val="center"/>
          </w:tcPr>
          <w:p>
            <w:pPr>
              <w:widowControl/>
              <w:spacing w:line="240" w:lineRule="exact"/>
              <w:ind w:firstLine="0" w:firstLineChars="0"/>
              <w:jc w:val="left"/>
              <w:rPr>
                <w:rFonts w:eastAsia="仿宋"/>
                <w:color w:val="000000" w:themeColor="text1"/>
                <w:kern w:val="0"/>
                <w:sz w:val="20"/>
                <w:szCs w:val="20"/>
                <w:highlight w:val="yellow"/>
                <w14:textFill>
                  <w14:solidFill>
                    <w14:schemeClr w14:val="tx1"/>
                  </w14:solidFill>
                </w14:textFill>
              </w:rPr>
            </w:pPr>
            <w:r>
              <w:rPr>
                <w:rFonts w:eastAsia="仿宋"/>
                <w:color w:val="000000" w:themeColor="text1"/>
                <w:kern w:val="0"/>
                <w:sz w:val="20"/>
                <w:szCs w:val="20"/>
                <w14:textFill>
                  <w14:solidFill>
                    <w14:schemeClr w14:val="tx1"/>
                  </w14:solidFill>
                </w14:textFill>
              </w:rPr>
              <w:t>Applications closed 5 days before opening</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r>
      <w:tr>
        <w:trPr>
          <w:trHeight w:val="720" w:hRule="atLeast"/>
        </w:trPr>
        <w:tc>
          <w:tcPr>
            <w:tcW w:w="704" w:type="dxa"/>
            <w:vMerge w:val="continue"/>
            <w:tcBorders>
              <w:left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International Internet</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bookmarkStart w:id="278" w:name="OLE_LINK300"/>
            <w:r>
              <w:rPr>
                <w:rFonts w:eastAsia="仿宋"/>
                <w:color w:val="000000" w:themeColor="text1"/>
                <w:kern w:val="0"/>
                <w:sz w:val="20"/>
                <w:szCs w:val="20"/>
                <w14:textFill>
                  <w14:solidFill>
                    <w14:schemeClr w14:val="tx1"/>
                  </w14:solidFill>
                </w14:textFill>
              </w:rPr>
              <w:t>TE-1</w:t>
            </w:r>
            <w:bookmarkEnd w:id="278"/>
            <w:r>
              <w:rPr>
                <w:rFonts w:hint="eastAsia" w:eastAsia="仿宋"/>
                <w:color w:val="000000" w:themeColor="text1"/>
                <w:kern w:val="0"/>
                <w:sz w:val="20"/>
                <w:szCs w:val="20"/>
                <w14:textFill>
                  <w14:solidFill>
                    <w14:schemeClr w14:val="tx1"/>
                  </w14:solidFill>
                </w14:textFill>
              </w:rPr>
              <w:t>4</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10M international Internet, one SDWAN device; provide international business application acceleration, applicable to international telephone and video conferencing, mailbox access acceleration, general overseas web access, etc.</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Price is negotiable</w:t>
            </w:r>
          </w:p>
        </w:tc>
        <w:tc>
          <w:tcPr>
            <w:tcW w:w="851" w:type="dxa"/>
            <w:vMerge w:val="continue"/>
            <w:tcBorders>
              <w:left w:val="single" w:color="auto" w:sz="4" w:space="0"/>
              <w:right w:val="single" w:color="auto" w:sz="4" w:space="0"/>
            </w:tcBorders>
            <w:shd w:val="clear" w:color="auto" w:fill="auto"/>
            <w:vAlign w:val="center"/>
          </w:tcPr>
          <w:p>
            <w:pPr>
              <w:widowControl/>
              <w:spacing w:line="240" w:lineRule="exact"/>
              <w:ind w:firstLine="0" w:firstLineChars="0"/>
              <w:jc w:val="left"/>
              <w:rPr>
                <w:rFonts w:eastAsia="仿宋"/>
                <w:color w:val="000000" w:themeColor="text1"/>
                <w:kern w:val="0"/>
                <w:sz w:val="20"/>
                <w:szCs w:val="20"/>
                <w:highlight w:val="yellow"/>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r>
      <w:tr>
        <w:trPr>
          <w:trHeight w:val="72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MSTP point-to-point lines</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TE-15</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Provide MSTP-based domestic point-to-point leased line service during the exhibition period, which needs to be customised according to business requirements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Price is negotiable</w:t>
            </w: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yellow"/>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p>
        </w:tc>
      </w:tr>
      <w:tr>
        <w:trPr>
          <w:trHeight w:val="120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Wireless Network</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Wireless Charter Service Package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TE-16</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hint="eastAsia" w:eastAsia="仿宋"/>
                <w:color w:val="000000" w:themeColor="text1"/>
                <w:kern w:val="0"/>
                <w:sz w:val="20"/>
                <w:szCs w:val="20"/>
                <w14:textFill>
                  <w14:solidFill>
                    <w14:schemeClr w14:val="tx1"/>
                  </w14:solidFill>
                </w14:textFill>
              </w:rPr>
              <w:t xml:space="preserve">5 </w:t>
            </w:r>
            <w:r>
              <w:rPr>
                <w:rFonts w:eastAsia="仿宋"/>
                <w:color w:val="000000" w:themeColor="text1"/>
                <w:kern w:val="0"/>
                <w:sz w:val="20"/>
                <w:szCs w:val="20"/>
                <w14:textFill>
                  <w14:solidFill>
                    <w14:schemeClr w14:val="tx1"/>
                  </w14:solidFill>
                </w14:textFill>
              </w:rPr>
              <w:t>exhibition halls and below, shared export bandwidth 100M, complimentary wireless portal page promotion, SMS authentication; bandwidth expansion is calculated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40,000 RMB/exhibition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yellow"/>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Text message authentication</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TE-17</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xml:space="preserve">Starting from </w:t>
            </w:r>
            <w:bookmarkStart w:id="279" w:name="OLE_LINK304"/>
            <w:r>
              <w:rPr>
                <w:rFonts w:eastAsia="仿宋"/>
                <w:color w:val="000000" w:themeColor="text1"/>
                <w:kern w:val="0"/>
                <w:sz w:val="20"/>
                <w:szCs w:val="20"/>
                <w14:textFill>
                  <w14:solidFill>
                    <w14:schemeClr w14:val="tx1"/>
                  </w14:solidFill>
                </w14:textFill>
              </w:rPr>
              <w:t>50,00</w:t>
            </w:r>
            <w:bookmarkEnd w:id="279"/>
            <w:r>
              <w:rPr>
                <w:rFonts w:eastAsia="仿宋"/>
                <w:color w:val="000000" w:themeColor="text1"/>
                <w:kern w:val="0"/>
                <w:sz w:val="20"/>
                <w:szCs w:val="20"/>
                <w14:textFill>
                  <w14:solidFill>
                    <w14:schemeClr w14:val="tx1"/>
                  </w14:solidFill>
                </w14:textFill>
              </w:rPr>
              <w:t xml:space="preserve"> messages, each additional 50,00</w:t>
            </w:r>
            <w:r>
              <w:rPr>
                <w:rFonts w:hint="eastAsia" w:eastAsia="仿宋"/>
                <w:color w:val="000000" w:themeColor="text1"/>
                <w:kern w:val="0"/>
                <w:sz w:val="20"/>
                <w:szCs w:val="20"/>
                <w14:textFill>
                  <w14:solidFill>
                    <w14:schemeClr w14:val="tx1"/>
                  </w14:solidFill>
                </w14:textFill>
              </w:rPr>
              <w:t xml:space="preserve"> </w:t>
            </w:r>
            <w:r>
              <w:rPr>
                <w:rFonts w:eastAsia="仿宋"/>
                <w:color w:val="000000" w:themeColor="text1"/>
                <w:kern w:val="0"/>
                <w:sz w:val="20"/>
                <w:szCs w:val="20"/>
                <w14:textFill>
                  <w14:solidFill>
                    <w14:schemeClr w14:val="tx1"/>
                  </w14:solidFill>
                </w14:textFill>
              </w:rPr>
              <w:t xml:space="preserve">messages, the charge is </w:t>
            </w:r>
            <w:r>
              <w:rPr>
                <w:rFonts w:hint="eastAsia" w:eastAsia="仿宋"/>
                <w:color w:val="000000" w:themeColor="text1"/>
                <w:kern w:val="0"/>
                <w:sz w:val="20"/>
                <w:szCs w:val="20"/>
                <w14:textFill>
                  <w14:solidFill>
                    <w14:schemeClr w14:val="tx1"/>
                  </w14:solidFill>
                </w14:textFill>
              </w:rPr>
              <w:t>1,500</w:t>
            </w:r>
            <w:r>
              <w:rPr>
                <w:rFonts w:eastAsia="仿宋"/>
                <w:color w:val="000000" w:themeColor="text1"/>
                <w:kern w:val="0"/>
                <w:sz w:val="20"/>
                <w:szCs w:val="20"/>
                <w14:textFill>
                  <w14:solidFill>
                    <w14:schemeClr w14:val="tx1"/>
                  </w14:solidFill>
                </w14:textFill>
              </w:rPr>
              <w:t xml:space="preserve"> RMB, SMS function only supports the network of Chinese mainland operators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3,000 RMB/exhibition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yellow"/>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r>
      <w:tr>
        <w:trPr>
          <w:trHeight w:val="1119"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WiFi addition</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TE-18</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Addition of services including an AP device, configuration of construction services, support for SSID password authentication, account password authentication, etc., during the exhibition period, technical maintenance can be covered by 100</w:t>
            </w:r>
            <w:r>
              <w:rPr>
                <w:rFonts w:hint="eastAsia" w:eastAsia="仿宋"/>
                <w:color w:val="000000" w:themeColor="text1"/>
                <w:kern w:val="0"/>
                <w:sz w:val="20"/>
                <w:szCs w:val="20"/>
                <w14:textFill>
                  <w14:solidFill>
                    <w14:schemeClr w14:val="tx1"/>
                  </w14:solidFill>
                </w14:textFill>
              </w:rPr>
              <w:t>㎡</w:t>
            </w:r>
            <w:r>
              <w:rPr>
                <w:rFonts w:eastAsia="仿宋"/>
                <w:color w:val="000000" w:themeColor="text1"/>
                <w:kern w:val="0"/>
                <w:sz w:val="20"/>
                <w:szCs w:val="20"/>
                <w14:textFill>
                  <w14:solidFill>
                    <w14:schemeClr w14:val="tx1"/>
                  </w14:solidFill>
                </w14:textFill>
              </w:rPr>
              <w:t>, access to the Internet need to apply for a separate broadband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hint="eastAsia" w:eastAsia="仿宋"/>
                <w:color w:val="000000" w:themeColor="text1"/>
                <w:kern w:val="0"/>
                <w:sz w:val="20"/>
                <w:szCs w:val="20"/>
                <w14:textFill>
                  <w14:solidFill>
                    <w14:schemeClr w14:val="tx1"/>
                  </w14:solidFill>
                </w14:textFill>
              </w:rPr>
              <w:t>4000RMB</w:t>
            </w:r>
            <w:r>
              <w:rPr>
                <w:rFonts w:eastAsia="仿宋"/>
                <w:color w:val="000000" w:themeColor="text1"/>
                <w:kern w:val="0"/>
                <w:sz w:val="20"/>
                <w:szCs w:val="20"/>
                <w14:textFill>
                  <w14:solidFill>
                    <w14:schemeClr w14:val="tx1"/>
                  </w14:solidFill>
                </w14:textFill>
              </w:rPr>
              <w:t>/exhibition period/each</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yellow"/>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VIP-WiFi Account</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TE-19</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For wireless terminal Internet access, limited to one terminal online at the same time</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500RMB/exhibition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Full time application available</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highlight w:val="none"/>
                <w14:textFill>
                  <w14:solidFill>
                    <w14:schemeClr w14:val="tx1"/>
                  </w14:solidFill>
                </w14:textFill>
              </w:rPr>
            </w:pPr>
            <w:r>
              <w:rPr>
                <w:rFonts w:eastAsia="仿宋"/>
                <w:color w:val="000000" w:themeColor="text1"/>
                <w:kern w:val="0"/>
                <w:sz w:val="20"/>
                <w:szCs w:val="20"/>
                <w:highlight w:val="none"/>
                <w14:textFill>
                  <w14:solidFill>
                    <w14:schemeClr w14:val="tx1"/>
                  </w14:solidFill>
                </w14:textFill>
              </w:rPr>
              <w:t>　</w:t>
            </w:r>
          </w:p>
        </w:tc>
      </w:tr>
    </w:tbl>
    <w:p>
      <w:pPr>
        <w:spacing w:line="280" w:lineRule="exact"/>
        <w:ind w:firstLine="489"/>
        <w:rPr>
          <w:rFonts w:eastAsia="仿宋"/>
          <w:b/>
          <w:color w:val="000000" w:themeColor="text1"/>
          <w14:textFill>
            <w14:solidFill>
              <w14:schemeClr w14:val="tx1"/>
            </w14:solidFill>
          </w14:textFill>
        </w:rPr>
      </w:pPr>
    </w:p>
    <w:p>
      <w:pPr>
        <w:spacing w:line="280" w:lineRule="exact"/>
        <w:ind w:firstLine="489"/>
        <w:rPr>
          <w:rFonts w:eastAsia="仿宋"/>
          <w:color w:val="000000" w:themeColor="text1"/>
          <w:kern w:val="0"/>
          <w:szCs w:val="28"/>
          <w14:textFill>
            <w14:solidFill>
              <w14:schemeClr w14:val="tx1"/>
            </w14:solidFill>
          </w14:textFill>
        </w:rPr>
      </w:pPr>
      <w:r>
        <w:rPr>
          <w:rFonts w:eastAsia="仿宋"/>
          <w:b/>
          <w:color w:val="000000" w:themeColor="text1"/>
          <w14:textFill>
            <w14:solidFill>
              <w14:schemeClr w14:val="tx1"/>
            </w14:solidFill>
          </w14:textFill>
        </w:rPr>
        <w:t>Remark.</w:t>
      </w:r>
    </w:p>
    <w:p>
      <w:pPr>
        <w:widowControl/>
        <w:spacing w:line="280" w:lineRule="exact"/>
        <w:ind w:firstLine="480"/>
        <w:jc w:val="left"/>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1. According to the National Network Security Management Law and related management regulations, the public network services of Canton Fair Complex need to implement the real-name authentication system according to the regulatory requirements.</w:t>
      </w:r>
    </w:p>
    <w:p>
      <w:pPr>
        <w:widowControl/>
        <w:spacing w:line="280" w:lineRule="exact"/>
        <w:ind w:firstLine="480"/>
        <w:jc w:val="left"/>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2. Advance price is implemented before entering the site, and on-site price is implemented after entering the site (30% additional charge on the basis of advance price).</w:t>
      </w:r>
    </w:p>
    <w:p>
      <w:pPr>
        <w:widowControl/>
        <w:spacing w:line="280" w:lineRule="exact"/>
        <w:ind w:firstLine="480"/>
        <w:jc w:val="left"/>
        <w:rPr>
          <w:rFonts w:eastAsia="仿宋"/>
          <w:b/>
          <w:color w:val="000000" w:themeColor="text1"/>
          <w:szCs w:val="28"/>
          <w14:textFill>
            <w14:solidFill>
              <w14:schemeClr w14:val="tx1"/>
            </w14:solidFill>
          </w14:textFill>
        </w:rPr>
      </w:pPr>
      <w:r>
        <w:rPr>
          <w:rFonts w:eastAsia="仿宋"/>
          <w:color w:val="000000" w:themeColor="text1"/>
          <w:kern w:val="0"/>
          <w14:textFill>
            <w14:solidFill>
              <w14:schemeClr w14:val="tx1"/>
            </w14:solidFill>
          </w14:textFill>
        </w:rPr>
        <w:t>3. Applications for each service item, except for special remarks, will be closed at 12:00 noon 2 days before the opening.</w:t>
      </w:r>
    </w:p>
    <w:p>
      <w:pPr>
        <w:spacing w:line="280" w:lineRule="exact"/>
        <w:ind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 xml:space="preserve">4. access to the exhibition hall party network computer should install the latest virus database antivirus software, </w:t>
      </w:r>
      <w:r>
        <w:rPr>
          <w:rFonts w:hint="eastAsia" w:eastAsia="仿宋"/>
          <w:color w:val="000000" w:themeColor="text1"/>
          <w14:textFill>
            <w14:solidFill>
              <w14:schemeClr w14:val="tx1"/>
            </w14:solidFill>
          </w14:textFill>
        </w:rPr>
        <w:t>i</w:t>
      </w:r>
      <w:r>
        <w:rPr>
          <w:rFonts w:eastAsia="仿宋"/>
          <w:color w:val="000000" w:themeColor="text1"/>
          <w14:textFill>
            <w14:solidFill>
              <w14:schemeClr w14:val="tx1"/>
            </w14:solidFill>
          </w14:textFill>
        </w:rPr>
        <w:t xml:space="preserve">f </w:t>
      </w:r>
      <w:r>
        <w:rPr>
          <w:rFonts w:hint="eastAsia" w:eastAsia="仿宋"/>
          <w:color w:val="000000" w:themeColor="text1"/>
          <w14:textFill>
            <w14:solidFill>
              <w14:schemeClr w14:val="tx1"/>
            </w14:solidFill>
          </w14:textFill>
        </w:rPr>
        <w:t>there is a</w:t>
      </w:r>
      <w:r>
        <w:rPr>
          <w:rFonts w:eastAsia="仿宋"/>
          <w:color w:val="000000" w:themeColor="text1"/>
          <w14:textFill>
            <w14:solidFill>
              <w14:schemeClr w14:val="tx1"/>
            </w14:solidFill>
          </w14:textFill>
        </w:rPr>
        <w:t>ny behaviour affects the normal operation of the exhibition hall party network, the exhibition hall party will claim compensation depending on the severity of the claim.</w:t>
      </w:r>
    </w:p>
    <w:p>
      <w:pPr>
        <w:spacing w:line="280" w:lineRule="exact"/>
        <w:ind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5.The broadband line belongs to the hardware facilities of the venue, the right to explain the use of the facilities belongs to the venue.</w:t>
      </w:r>
    </w:p>
    <w:p>
      <w:pPr>
        <w:spacing w:line="280" w:lineRule="exact"/>
        <w:ind w:right="-1234" w:rightChars="-514" w:firstLine="489"/>
        <w:rPr>
          <w:rFonts w:eastAsia="仿宋"/>
          <w:color w:val="000000" w:themeColor="text1"/>
          <w14:textFill>
            <w14:solidFill>
              <w14:schemeClr w14:val="tx1"/>
            </w14:solidFill>
          </w14:textFill>
        </w:rPr>
      </w:pPr>
      <w:r>
        <w:rPr>
          <w:rFonts w:eastAsia="仿宋"/>
          <w:b/>
          <w:color w:val="000000" w:themeColor="text1"/>
          <w:u w:val="single"/>
          <w14:textFill>
            <w14:solidFill>
              <w14:schemeClr w14:val="tx1"/>
            </w14:solidFill>
          </w14:textFill>
        </w:rPr>
        <w:t>Payment Terms</w:t>
      </w:r>
    </w:p>
    <w:p>
      <w:pPr>
        <w:spacing w:line="280" w:lineRule="exact"/>
        <w:ind w:right="2" w:rightChars="1" w:firstLine="489"/>
        <w:rPr>
          <w:rFonts w:eastAsia="仿宋"/>
          <w:b/>
          <w:color w:val="000000" w:themeColor="text1"/>
          <w:u w:val="single"/>
          <w14:textFill>
            <w14:solidFill>
              <w14:schemeClr w14:val="tx1"/>
            </w14:solidFill>
          </w14:textFill>
        </w:rPr>
      </w:pPr>
      <w:r>
        <w:rPr>
          <w:rFonts w:eastAsia="仿宋"/>
          <w:b/>
          <w:color w:val="000000" w:themeColor="text1"/>
          <w:u w:val="single"/>
          <w14:textFill>
            <w14:solidFill>
              <w14:schemeClr w14:val="tx1"/>
            </w14:solidFill>
          </w14:textFill>
        </w:rPr>
        <w:t>Please report by June 7, 202</w:t>
      </w:r>
      <w:r>
        <w:rPr>
          <w:rFonts w:hint="eastAsia" w:eastAsia="仿宋"/>
          <w:b/>
          <w:color w:val="000000" w:themeColor="text1"/>
          <w:u w:val="single"/>
          <w14:textFill>
            <w14:solidFill>
              <w14:schemeClr w14:val="tx1"/>
            </w14:solidFill>
          </w14:textFill>
        </w:rPr>
        <w:t>4</w:t>
      </w:r>
      <w:r>
        <w:rPr>
          <w:rFonts w:eastAsia="仿宋"/>
          <w:b/>
          <w:color w:val="000000" w:themeColor="text1"/>
          <w:u w:val="single"/>
          <w14:textFill>
            <w14:solidFill>
              <w14:schemeClr w14:val="tx1"/>
            </w14:solidFill>
          </w14:textFill>
        </w:rPr>
        <w:t xml:space="preserve"> and pay by June 1</w:t>
      </w:r>
      <w:r>
        <w:rPr>
          <w:rFonts w:hint="eastAsia" w:eastAsia="仿宋"/>
          <w:b/>
          <w:color w:val="000000" w:themeColor="text1"/>
          <w:u w:val="single"/>
          <w14:textFill>
            <w14:solidFill>
              <w14:schemeClr w14:val="tx1"/>
            </w14:solidFill>
          </w14:textFill>
        </w:rPr>
        <w:t>0</w:t>
      </w:r>
      <w:r>
        <w:rPr>
          <w:rFonts w:eastAsia="仿宋"/>
          <w:b/>
          <w:color w:val="000000" w:themeColor="text1"/>
          <w:u w:val="single"/>
          <w14:textFill>
            <w14:solidFill>
              <w14:schemeClr w14:val="tx1"/>
            </w14:solidFill>
          </w14:textFill>
        </w:rPr>
        <w:t xml:space="preserve"> for the order to be effective; bank remittance will be based on the statement; all orders will be confirmed by full payment; unpaid orders will not be accepted and no refund will be made for cancellation.</w:t>
      </w:r>
    </w:p>
    <w:p>
      <w:pPr>
        <w:spacing w:line="280" w:lineRule="exact"/>
        <w:ind w:right="-94" w:rightChars="-39" w:firstLine="480"/>
        <w:rPr>
          <w:rFonts w:cs="Arial"/>
          <w:b/>
          <w:color w:val="000000" w:themeColor="text1"/>
          <w14:textFill>
            <w14:solidFill>
              <w14:schemeClr w14:val="tx1"/>
            </w14:solidFill>
          </w14:textFill>
        </w:rPr>
      </w:pPr>
      <w:r>
        <w:rPr>
          <w:rFonts w:cs="Arial"/>
          <w:b/>
          <w:color w:val="000000" w:themeColor="text1"/>
          <w14:textFill>
            <w14:solidFill>
              <w14:schemeClr w14:val="tx1"/>
            </w14:solidFill>
          </w14:textFill>
        </w:rPr>
        <w:t>(1</w:t>
      </w:r>
      <w:r>
        <w:rPr>
          <w:rFonts w:hint="eastAsia" w:cs="Arial"/>
          <w:b/>
          <w:color w:val="000000" w:themeColor="text1"/>
          <w14:textFill>
            <w14:solidFill>
              <w14:schemeClr w14:val="tx1"/>
            </w14:solidFill>
          </w14:textFill>
        </w:rPr>
        <w:t>) The above fees must be remitted to the following account number by June 7, 2024.</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Account name: Guangzhou Exhibition Service Center Co.</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of Account: </w:t>
      </w:r>
      <w:r>
        <w:rPr>
          <w:rFonts w:cs="Arial"/>
          <w:color w:val="000000" w:themeColor="text1"/>
          <w14:textFill>
            <w14:solidFill>
              <w14:schemeClr w14:val="tx1"/>
            </w14:solidFill>
          </w14:textFill>
        </w:rPr>
        <w:t>Bank of China Guangzhou NewPoly Tower Sub-branch</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account number: </w:t>
      </w:r>
      <w:r>
        <w:rPr>
          <w:bCs/>
          <w:color w:val="000000" w:themeColor="text1"/>
          <w14:textFill>
            <w14:solidFill>
              <w14:schemeClr w14:val="tx1"/>
            </w14:solidFill>
          </w14:textFill>
        </w:rPr>
        <w:t>6821 6141 2610</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w:t>
      </w:r>
      <w:r>
        <w:rPr>
          <w:rFonts w:cs="Arial"/>
          <w:color w:val="000000" w:themeColor="text1"/>
          <w14:textFill>
            <w14:solidFill>
              <w14:schemeClr w14:val="tx1"/>
            </w14:solidFill>
          </w14:textFill>
        </w:rPr>
        <w:t>2</w:t>
      </w:r>
      <w:r>
        <w:rPr>
          <w:rFonts w:hint="eastAsia" w:cs="Arial"/>
          <w:color w:val="000000" w:themeColor="text1"/>
          <w14:textFill>
            <w14:solidFill>
              <w14:schemeClr w14:val="tx1"/>
            </w14:solidFill>
          </w14:textFill>
        </w:rPr>
        <w:t xml:space="preserve">) </w:t>
      </w:r>
      <w:r>
        <w:rPr>
          <w:rFonts w:hint="eastAsia" w:cs="Arial"/>
          <w:b/>
          <w:color w:val="000000" w:themeColor="text1"/>
          <w14:textFill>
            <w14:solidFill>
              <w14:schemeClr w14:val="tx1"/>
            </w14:solidFill>
          </w14:textFill>
        </w:rPr>
        <w:t xml:space="preserve">Cash </w:t>
      </w:r>
      <w:r>
        <w:rPr>
          <w:rFonts w:hint="eastAsia" w:cs="Arial"/>
          <w:color w:val="000000" w:themeColor="text1"/>
          <w14:textFill>
            <w14:solidFill>
              <w14:schemeClr w14:val="tx1"/>
            </w14:solidFill>
          </w14:textFill>
        </w:rPr>
        <w:t>Receiving Unit: Guangzhou Exhibition Service Center Co.</w:t>
      </w:r>
    </w:p>
    <w:p>
      <w:pPr>
        <w:spacing w:line="280" w:lineRule="exact"/>
        <w:ind w:right="-94" w:rightChars="-39" w:firstLine="424" w:firstLineChars="177"/>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Address: Room 712, Oriental Finance Building, No.140 Dongfeng West Road, Guangzhou</w:t>
      </w:r>
    </w:p>
    <w:p>
      <w:pPr>
        <w:pStyle w:val="20"/>
        <w:rPr>
          <w:color w:val="000000" w:themeColor="text1"/>
          <w:szCs w:val="28"/>
          <w14:textFill>
            <w14:solidFill>
              <w14:schemeClr w14:val="tx1"/>
            </w14:solidFill>
          </w14:textFill>
        </w:rPr>
      </w:pPr>
      <w:bookmarkStart w:id="280" w:name="_Toc165879379"/>
      <w:bookmarkStart w:id="281" w:name="_Toc244875277"/>
      <w:bookmarkStart w:id="282" w:name="_Toc244875340"/>
      <w:bookmarkStart w:id="283" w:name="_Toc244875162"/>
      <w:bookmarkStart w:id="284" w:name="_Toc244875204"/>
      <w:r>
        <w:rPr>
          <w:rFonts w:hint="eastAsia"/>
          <w:color w:val="000000" w:themeColor="text1"/>
          <w14:textFill>
            <w14:solidFill>
              <w14:schemeClr w14:val="tx1"/>
            </w14:solidFill>
          </w14:textFill>
        </w:rPr>
        <w:t>Example of special declaration</w:t>
      </w:r>
      <w:bookmarkEnd w:id="280"/>
      <w:bookmarkEnd w:id="281"/>
      <w:bookmarkEnd w:id="282"/>
      <w:bookmarkEnd w:id="283"/>
      <w:bookmarkEnd w:id="284"/>
    </w:p>
    <w:p>
      <w:pPr>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mc:AlternateContent>
          <mc:Choice Requires="wpg">
            <w:drawing>
              <wp:anchor distT="0" distB="0" distL="114300" distR="114300" simplePos="0" relativeHeight="251659264" behindDoc="1" locked="0" layoutInCell="1" allowOverlap="1">
                <wp:simplePos x="0" y="0"/>
                <wp:positionH relativeFrom="column">
                  <wp:posOffset>2540</wp:posOffset>
                </wp:positionH>
                <wp:positionV relativeFrom="paragraph">
                  <wp:posOffset>1014730</wp:posOffset>
                </wp:positionV>
                <wp:extent cx="6206490" cy="6031865"/>
                <wp:effectExtent l="0" t="0" r="3810" b="635"/>
                <wp:wrapSquare wrapText="bothSides"/>
                <wp:docPr id="815869395" name="组合 1"/>
                <wp:cNvGraphicFramePr/>
                <a:graphic xmlns:a="http://schemas.openxmlformats.org/drawingml/2006/main">
                  <a:graphicData uri="http://schemas.microsoft.com/office/word/2010/wordprocessingGroup">
                    <wpg:wgp>
                      <wpg:cNvGrpSpPr/>
                      <wpg:grpSpPr>
                        <a:xfrm>
                          <a:off x="0" y="0"/>
                          <a:ext cx="6206490" cy="6031865"/>
                          <a:chOff x="0" y="0"/>
                          <a:chExt cx="6206652" cy="6031983"/>
                        </a:xfrm>
                      </wpg:grpSpPr>
                      <pic:pic xmlns:pic="http://schemas.openxmlformats.org/drawingml/2006/picture">
                        <pic:nvPicPr>
                          <pic:cNvPr id="17" name="Picture 17"/>
                          <pic:cNvPicPr>
                            <a:picLocks noChangeAspect="1"/>
                          </pic:cNvPicPr>
                        </pic:nvPicPr>
                        <pic:blipFill>
                          <a:blip r:embed="rId30" cstate="print">
                            <a:extLst>
                              <a:ext uri="{28A0092B-C50C-407E-A947-70E740481C1C}">
                                <a14:useLocalDpi xmlns:a14="http://schemas.microsoft.com/office/drawing/2010/main" val="0"/>
                              </a:ext>
                            </a:extLst>
                          </a:blip>
                          <a:srcRect b="6873"/>
                          <a:stretch>
                            <a:fillRect/>
                          </a:stretch>
                        </pic:blipFill>
                        <pic:spPr>
                          <a:xfrm>
                            <a:off x="0" y="4210493"/>
                            <a:ext cx="3016885" cy="1800225"/>
                          </a:xfrm>
                          <a:prstGeom prst="rect">
                            <a:avLst/>
                          </a:prstGeom>
                          <a:noFill/>
                          <a:ln w="9525">
                            <a:noFill/>
                            <a:miter lim="800000"/>
                            <a:headEnd/>
                            <a:tailEnd/>
                          </a:ln>
                        </pic:spPr>
                      </pic:pic>
                      <pic:pic xmlns:pic="http://schemas.openxmlformats.org/drawingml/2006/picture">
                        <pic:nvPicPr>
                          <pic:cNvPr id="14" name="Picture 14"/>
                          <pic:cNvPicPr>
                            <a:picLocks noChangeAspect="1"/>
                          </pic:cNvPicPr>
                        </pic:nvPicPr>
                        <pic:blipFill>
                          <a:blip r:embed="rId31" cstate="print">
                            <a:extLst>
                              <a:ext uri="{28A0092B-C50C-407E-A947-70E740481C1C}">
                                <a14:useLocalDpi xmlns:a14="http://schemas.microsoft.com/office/drawing/2010/main" val="0"/>
                              </a:ext>
                            </a:extLst>
                          </a:blip>
                          <a:srcRect b="6883"/>
                          <a:stretch>
                            <a:fillRect/>
                          </a:stretch>
                        </pic:blipFill>
                        <pic:spPr>
                          <a:xfrm>
                            <a:off x="0" y="21265"/>
                            <a:ext cx="3016885" cy="1859915"/>
                          </a:xfrm>
                          <a:prstGeom prst="rect">
                            <a:avLst/>
                          </a:prstGeom>
                          <a:noFill/>
                          <a:ln w="9525">
                            <a:noFill/>
                            <a:miter lim="800000"/>
                            <a:headEnd/>
                            <a:tailEnd/>
                          </a:ln>
                        </pic:spPr>
                      </pic:pic>
                      <pic:pic xmlns:pic="http://schemas.openxmlformats.org/drawingml/2006/picture">
                        <pic:nvPicPr>
                          <pic:cNvPr id="13" name="Picture 13"/>
                          <pic:cNvPicPr>
                            <a:picLocks noChangeAspect="1"/>
                          </pic:cNvPicPr>
                        </pic:nvPicPr>
                        <pic:blipFill>
                          <a:blip r:embed="rId32" cstate="print">
                            <a:extLst>
                              <a:ext uri="{28A0092B-C50C-407E-A947-70E740481C1C}">
                                <a14:useLocalDpi xmlns:a14="http://schemas.microsoft.com/office/drawing/2010/main" val="0"/>
                              </a:ext>
                            </a:extLst>
                          </a:blip>
                          <a:srcRect b="7452"/>
                          <a:stretch>
                            <a:fillRect/>
                          </a:stretch>
                        </pic:blipFill>
                        <pic:spPr>
                          <a:xfrm>
                            <a:off x="3168502" y="0"/>
                            <a:ext cx="3016885" cy="1974850"/>
                          </a:xfrm>
                          <a:prstGeom prst="rect">
                            <a:avLst/>
                          </a:prstGeom>
                          <a:noFill/>
                          <a:ln w="9525">
                            <a:noFill/>
                            <a:miter lim="800000"/>
                            <a:headEnd/>
                            <a:tailEnd/>
                          </a:ln>
                        </pic:spPr>
                      </pic:pic>
                      <pic:pic xmlns:pic="http://schemas.openxmlformats.org/drawingml/2006/picture">
                        <pic:nvPicPr>
                          <pic:cNvPr id="15" name="Picture 15"/>
                          <pic:cNvPicPr>
                            <a:picLocks noChangeAspect="1"/>
                          </pic:cNvPicPr>
                        </pic:nvPicPr>
                        <pic:blipFill>
                          <a:blip r:embed="rId33" cstate="print">
                            <a:extLst>
                              <a:ext uri="{28A0092B-C50C-407E-A947-70E740481C1C}">
                                <a14:useLocalDpi xmlns:a14="http://schemas.microsoft.com/office/drawing/2010/main" val="0"/>
                              </a:ext>
                            </a:extLst>
                          </a:blip>
                          <a:srcRect b="7076"/>
                          <a:stretch>
                            <a:fillRect/>
                          </a:stretch>
                        </pic:blipFill>
                        <pic:spPr>
                          <a:xfrm>
                            <a:off x="0" y="2126511"/>
                            <a:ext cx="3016885" cy="1800225"/>
                          </a:xfrm>
                          <a:prstGeom prst="rect">
                            <a:avLst/>
                          </a:prstGeom>
                          <a:noFill/>
                          <a:ln w="9525">
                            <a:noFill/>
                            <a:miter lim="800000"/>
                            <a:headEnd/>
                            <a:tailEnd/>
                          </a:ln>
                        </pic:spPr>
                      </pic:pic>
                      <pic:pic xmlns:pic="http://schemas.openxmlformats.org/drawingml/2006/picture">
                        <pic:nvPicPr>
                          <pic:cNvPr id="16" name="Picture 16"/>
                          <pic:cNvPicPr>
                            <a:picLocks noChangeAspect="1"/>
                          </pic:cNvPicPr>
                        </pic:nvPicPr>
                        <pic:blipFill>
                          <a:blip r:embed="rId34" cstate="print">
                            <a:extLst>
                              <a:ext uri="{28A0092B-C50C-407E-A947-70E740481C1C}">
                                <a14:useLocalDpi xmlns:a14="http://schemas.microsoft.com/office/drawing/2010/main" val="0"/>
                              </a:ext>
                            </a:extLst>
                          </a:blip>
                          <a:srcRect b="6883"/>
                          <a:stretch>
                            <a:fillRect/>
                          </a:stretch>
                        </pic:blipFill>
                        <pic:spPr>
                          <a:xfrm>
                            <a:off x="3189767" y="2169042"/>
                            <a:ext cx="3016885" cy="1800225"/>
                          </a:xfrm>
                          <a:prstGeom prst="rect">
                            <a:avLst/>
                          </a:prstGeom>
                          <a:noFill/>
                          <a:ln w="9525">
                            <a:noFill/>
                            <a:miter lim="800000"/>
                            <a:headEnd/>
                            <a:tailEnd/>
                          </a:ln>
                        </pic:spPr>
                      </pic:pic>
                      <pic:pic xmlns:pic="http://schemas.openxmlformats.org/drawingml/2006/picture">
                        <pic:nvPicPr>
                          <pic:cNvPr id="18" name="Picture 1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3264195" y="4231758"/>
                            <a:ext cx="2850515" cy="1800225"/>
                          </a:xfrm>
                          <a:prstGeom prst="rect">
                            <a:avLst/>
                          </a:prstGeom>
                          <a:noFill/>
                          <a:ln w="9525">
                            <a:noFill/>
                            <a:miter lim="800000"/>
                            <a:headEnd/>
                            <a:tailEnd/>
                          </a:ln>
                        </pic:spPr>
                      </pic:pic>
                    </wpg:wgp>
                  </a:graphicData>
                </a:graphic>
              </wp:anchor>
            </w:drawing>
          </mc:Choice>
          <mc:Fallback>
            <w:pict>
              <v:group id="组合 1" o:spid="_x0000_s1026" o:spt="203" style="position:absolute;left:0pt;margin-left:0.2pt;margin-top:79.9pt;height:474.95pt;width:488.7pt;mso-wrap-distance-bottom:0pt;mso-wrap-distance-left:9pt;mso-wrap-distance-right:9pt;mso-wrap-distance-top:0pt;z-index:-251657216;mso-width-relative:page;mso-height-relative:page;" coordsize="6206652,6031983" o:gfxdata="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">
                <o:lock v:ext="edit" aspectratio="f"/>
                <v:shape id="Picture 17" o:spid="_x0000_s1026" o:spt="75" type="#_x0000_t75" style="position:absolute;left:0;top:4210493;height:1800225;width:3016885;" filled="f" o:preferrelative="t" stroked="f" coordsize="21600,21600" o:gfxdata="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hGproAAADbAAAADwAAAAAAAAABACAAAAA4AAAAZHJzL2Rvd25yZXYueG1s&#10;UEsBAhQAFAAAAAgAh07iQDMvBZ47AAAAOQAAABAAAAAAAAAAAQAgAAAAHwEAAGRycy9zaGFwZXht&#10;bC54bWxQSwUGAAAAAAYABgBbAQAAyQMAAAAA&#10;">
                  <v:fill on="f" focussize="0,0"/>
                  <v:stroke on="f" miterlimit="8" joinstyle="miter"/>
                  <v:imagedata r:id="rId30" cropbottom="4504f" o:title=""/>
                  <o:lock v:ext="edit" aspectratio="t"/>
                </v:shape>
                <v:shape id="Picture 14" o:spid="_x0000_s1026" o:spt="75" type="#_x0000_t75" style="position:absolute;left:0;top:21265;height:1859915;width:3016885;" filled="f" o:preferrelative="t" stroked="f" coordsize="21600,21600" o:gfxdata="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IeK7m7AAAA2wAAAA8AAAAAAAAAAQAgAAAAOAAAAGRycy9kb3ducmV2Lnht&#10;bFBLAQIUABQAAAAIAIdO4kAzLwWeOwAAADkAAAAQAAAAAAAAAAEAIAAAACABAABkcnMvc2hhcGV4&#10;bWwueG1sUEsFBgAAAAAGAAYAWwEAAMoDAAAAAA==&#10;">
                  <v:fill on="f" focussize="0,0"/>
                  <v:stroke on="f" miterlimit="8" joinstyle="miter"/>
                  <v:imagedata r:id="rId31" cropbottom="4511f" o:title=""/>
                  <o:lock v:ext="edit" aspectratio="t"/>
                </v:shape>
                <v:shape id="Picture 13" o:spid="_x0000_s1026" o:spt="75" type="#_x0000_t75" style="position:absolute;left:3168502;top:0;height:1974850;width:3016885;" filled="f" o:preferrelative="t" stroked="f" coordsize="21600,21600" o:gfxdata="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&#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OXcRW4AAAA2wAAAA8AAAAAAAAAAQAgAAAAOAAAAGRycy9kb3ducmV2LnhtbFBL&#10;AQIUABQAAAAIAIdO4kAzLwWeOwAAADkAAAAQAAAAAAAAAAEAIAAAAB0BAABkcnMvc2hhcGV4bWwu&#10;eG1sUEsFBgAAAAAGAAYAWwEAAMcDAAAAAA==&#10;">
                  <v:fill on="f" focussize="0,0"/>
                  <v:stroke on="f" miterlimit="8" joinstyle="miter"/>
                  <v:imagedata r:id="rId32" cropbottom="4884f" o:title=""/>
                  <o:lock v:ext="edit" aspectratio="t"/>
                </v:shape>
                <v:shape id="Picture 15" o:spid="_x0000_s1026" o:spt="75" type="#_x0000_t75" style="position:absolute;left:0;top:2126511;height:1800225;width:3016885;" filled="f" o:preferrelative="t" stroked="f" coordsize="21600,21600" o:gfxdata="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hO0uvAAAANsAAAAPAAAAAAAAAAEAIAAAADgAAABkcnMvZG93bnJldi54&#10;bWxQSwECFAAUAAAACACHTuJAMy8FnjsAAAA5AAAAEAAAAAAAAAABACAAAAAhAQAAZHJzL3NoYXBl&#10;eG1sLnhtbFBLBQYAAAAABgAGAFsBAADLAwAAAAA=&#10;">
                  <v:fill on="f" focussize="0,0"/>
                  <v:stroke on="f" miterlimit="8" joinstyle="miter"/>
                  <v:imagedata r:id="rId33" cropbottom="4637f" o:title=""/>
                  <o:lock v:ext="edit" aspectratio="t"/>
                </v:shape>
                <v:shape id="Picture 16" o:spid="_x0000_s1026" o:spt="75" type="#_x0000_t75" style="position:absolute;left:3189767;top:2169042;height:1800225;width:3016885;" filled="f" o:preferrelative="t" stroked="f" coordsize="21600,21600" o:gfxdata="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2hD++7AAAA2wAAAA8AAAAAAAAAAQAgAAAAOAAAAGRycy9kb3ducmV2Lnht&#10;bFBLAQIUABQAAAAIAIdO4kAzLwWeOwAAADkAAAAQAAAAAAAAAAEAIAAAACABAABkcnMvc2hhcGV4&#10;bWwueG1sUEsFBgAAAAAGAAYAWwEAAMoDAAAAAA==&#10;">
                  <v:fill on="f" focussize="0,0"/>
                  <v:stroke on="f" miterlimit="8" joinstyle="miter"/>
                  <v:imagedata r:id="rId34" cropbottom="4511f" o:title=""/>
                  <o:lock v:ext="edit" aspectratio="t"/>
                </v:shape>
                <v:shape id="Picture 18" o:spid="_x0000_s1026" o:spt="75" type="#_x0000_t75" style="position:absolute;left:3264195;top:4231758;height:1800225;width:2850515;" filled="f" o:preferrelative="t" stroked="f" coordsize="21600,21600" o:gfxdata="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juxb2+AAAA2wAAAA8AAAAAAAAAAQAgAAAAOAAAAGRycy9kb3ducmV2&#10;LnhtbFBLAQIUABQAAAAIAIdO4kAzLwWeOwAAADkAAAAQAAAAAAAAAAEAIAAAACMBAABkcnMvc2hh&#10;cGV4bWwueG1sUEsFBgAAAAAGAAYAWwEAAM0DAAAAAA==&#10;">
                  <v:fill on="f" focussize="0,0"/>
                  <v:stroke on="f" miterlimit="8" joinstyle="miter"/>
                  <v:imagedata r:id="rId35" o:title=""/>
                  <o:lock v:ext="edit" aspectratio="t"/>
                </v:shape>
                <w10:wrap type="square"/>
              </v:group>
            </w:pict>
          </mc:Fallback>
        </mc:AlternateContent>
      </w:r>
      <w:r>
        <w:rPr>
          <w:rFonts w:hint="eastAsia"/>
          <w:color w:val="000000" w:themeColor="text1"/>
          <w:lang w:val="en-GB"/>
          <w14:textFill>
            <w14:solidFill>
              <w14:schemeClr w14:val="tx1"/>
            </w14:solidFill>
          </w14:textFill>
        </w:rPr>
        <w:t xml:space="preserve">The following six diagrams as a reference for each special unit to report the diagram, each special unit should be strictly referred to, each diagram is printed in color on </w:t>
      </w:r>
      <w:r>
        <w:rPr>
          <w:color w:val="000000" w:themeColor="text1"/>
          <w:lang w:val="en-GB"/>
          <w14:textFill>
            <w14:solidFill>
              <w14:schemeClr w14:val="tx1"/>
            </w14:solidFill>
          </w14:textFill>
        </w:rPr>
        <w:t xml:space="preserve">A4 </w:t>
      </w:r>
      <w:r>
        <w:rPr>
          <w:rFonts w:hint="eastAsia"/>
          <w:color w:val="000000" w:themeColor="text1"/>
          <w:lang w:val="en-GB"/>
          <w14:textFill>
            <w14:solidFill>
              <w14:schemeClr w14:val="tx1"/>
            </w14:solidFill>
          </w14:textFill>
        </w:rPr>
        <w:t xml:space="preserve">paper and </w:t>
      </w:r>
      <w:r>
        <w:rPr>
          <w:rFonts w:hint="eastAsia"/>
          <w:color w:val="000000" w:themeColor="text1"/>
          <w14:textFill>
            <w14:solidFill>
              <w14:schemeClr w14:val="tx1"/>
            </w14:solidFill>
          </w14:textFill>
        </w:rPr>
        <w:t xml:space="preserve">scanned to a U </w:t>
      </w:r>
      <w:r>
        <w:rPr>
          <w:rFonts w:hint="eastAsia"/>
          <w:color w:val="000000" w:themeColor="text1"/>
          <w:lang w:val="en-GB"/>
          <w14:textFill>
            <w14:solidFill>
              <w14:schemeClr w14:val="tx1"/>
            </w14:solidFill>
          </w14:textFill>
        </w:rPr>
        <w:t>disk to submit.</w:t>
      </w:r>
    </w:p>
    <w:p>
      <w:pPr>
        <w:ind w:firstLine="480"/>
        <w:jc w:val="center"/>
        <w:rPr>
          <w:color w:val="000000" w:themeColor="text1"/>
          <w:lang w:val="en-GB"/>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172720</wp:posOffset>
            </wp:positionH>
            <wp:positionV relativeFrom="paragraph">
              <wp:posOffset>4855845</wp:posOffset>
            </wp:positionV>
            <wp:extent cx="361315" cy="733425"/>
            <wp:effectExtent l="0" t="0" r="0" b="0"/>
            <wp:wrapNone/>
            <wp:docPr id="24" name="图片 24" descr="E:\Users\Lenovo\AppData\Local\Temp\1552285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Users\Lenovo\AppData\Local\Temp\155228535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1315" cy="733425"/>
                    </a:xfrm>
                    <a:prstGeom prst="rect">
                      <a:avLst/>
                    </a:prstGeom>
                    <a:noFill/>
                    <a:ln>
                      <a:noFill/>
                    </a:ln>
                  </pic:spPr>
                </pic:pic>
              </a:graphicData>
            </a:graphic>
          </wp:anchor>
        </w:drawing>
      </w:r>
    </w:p>
    <w:p>
      <w:pPr>
        <w:ind w:firstLine="480"/>
        <w:jc w:val="center"/>
        <w:rPr>
          <w:color w:val="000000" w:themeColor="text1"/>
          <w:lang w:val="en-GB"/>
          <w14:textFill>
            <w14:solidFill>
              <w14:schemeClr w14:val="tx1"/>
            </w14:solidFill>
          </w14:textFill>
        </w:rPr>
      </w:pPr>
    </w:p>
    <w:p>
      <w:pPr>
        <w:pStyle w:val="20"/>
        <w:spacing w:line="360" w:lineRule="exact"/>
        <w:rPr>
          <w:color w:val="000000" w:themeColor="text1"/>
          <w14:textFill>
            <w14:solidFill>
              <w14:schemeClr w14:val="tx1"/>
            </w14:solidFill>
          </w14:textFill>
        </w:rPr>
      </w:pPr>
      <w:bookmarkStart w:id="285" w:name="_Toc243889918"/>
      <w:bookmarkStart w:id="286" w:name="_Toc165879380"/>
      <w:bookmarkStart w:id="287" w:name="OLE_LINK18"/>
      <w:r>
        <w:rPr>
          <w:rFonts w:hint="eastAsia"/>
          <w:color w:val="000000" w:themeColor="text1"/>
          <w14:textFill>
            <w14:solidFill>
              <w14:schemeClr w14:val="tx1"/>
            </w14:solidFill>
          </w14:textFill>
        </w:rPr>
        <w:t xml:space="preserve">Chapter </w:t>
      </w:r>
      <w:r>
        <w:rPr>
          <w:rFonts w:hint="eastAsia"/>
          <w:color w:val="000000" w:themeColor="text1"/>
          <w:lang w:val="en-US"/>
          <w14:textFill>
            <w14:solidFill>
              <w14:schemeClr w14:val="tx1"/>
            </w14:solidFill>
          </w14:textFill>
        </w:rPr>
        <w:t xml:space="preserve">6 </w:t>
      </w:r>
      <w:r>
        <w:rPr>
          <w:rFonts w:hint="eastAsia"/>
          <w:color w:val="000000" w:themeColor="text1"/>
          <w14:textFill>
            <w14:solidFill>
              <w14:schemeClr w14:val="tx1"/>
            </w14:solidFill>
          </w14:textFill>
        </w:rPr>
        <w:t>Exhibition Hall Management Regulations</w:t>
      </w:r>
      <w:bookmarkEnd w:id="285"/>
      <w:bookmarkEnd w:id="286"/>
    </w:p>
    <w:bookmarkEnd w:id="287"/>
    <w:p>
      <w:pPr>
        <w:spacing w:line="360" w:lineRule="exact"/>
        <w:ind w:firstLine="480"/>
        <w:rPr>
          <w:b/>
          <w:bCs/>
          <w:color w:val="000000" w:themeColor="text1"/>
          <w14:textFill>
            <w14:solidFill>
              <w14:schemeClr w14:val="tx1"/>
            </w14:solidFill>
          </w14:textFill>
        </w:rPr>
      </w:pPr>
      <w:bookmarkStart w:id="288" w:name="_Toc245721712"/>
    </w:p>
    <w:p>
      <w:pPr>
        <w:spacing w:line="360" w:lineRule="exact"/>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 Fire safety management regulations</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All exhibitors, contractors and staff, etc. must comply with the Fire Services Law of the People's Republic of China and the relevant fire safety regulations of the China Import and Export Fair Pazhou Complex.</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Smoking is strictly prohibited in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(b) to </w:t>
      </w:r>
      <w:r>
        <w:rPr>
          <w:rFonts w:hint="eastAsia"/>
          <w:color w:val="000000" w:themeColor="text1"/>
          <w14:textFill>
            <w14:solidFill>
              <w14:schemeClr w14:val="tx1"/>
            </w14:solidFill>
          </w14:textFill>
        </w:rPr>
        <w:t xml:space="preserve">keep the channel open, the main channel width shall not be less than </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meters. Evacuation doors should be open and unobstructed, and shall not be locked. It is strictly prohibited in the channel and building (elevator) in front of the display and display samples, violators are ordered to remove.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(c) </w:t>
      </w:r>
      <w:r>
        <w:rPr>
          <w:rFonts w:hint="eastAsia"/>
          <w:color w:val="000000" w:themeColor="text1"/>
          <w14:textFill>
            <w14:solidFill>
              <w14:schemeClr w14:val="tx1"/>
            </w14:solidFill>
          </w14:textFill>
        </w:rPr>
        <w:t>strictly prohibit the indiscriminate connection, pulling wires and unauthorized installation of electrical equipment (including lighting, advertising lighting). Do need to install, be sure to declare to the General Assembly contractor in advance, approved by the General Assembly review, the electrician must be licensed to work. Installation materials must be qualified products, such as the use of substandard products in violation of the provisions of the accidents and disputes caused by the exhibitors are responsible. The installation should use flame retardant wires and comply with the safety regulations of electricity, and the power supply can only be used after acceptance.</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d) </w:t>
      </w:r>
      <w:r>
        <w:rPr>
          <w:rFonts w:hint="eastAsia"/>
          <w:color w:val="000000" w:themeColor="text1"/>
          <w14:textFill>
            <w14:solidFill>
              <w14:schemeClr w14:val="tx1"/>
            </w14:solidFill>
          </w14:textFill>
        </w:rPr>
        <w:t>their own decoration of the exhibition site, the construction of booths, booths (stands), billboards (racks), etc., must be declared in advance to the General Assembly contractor, approved before construction. Decoration materials should use fire-retardant plywood or non-combustible materials, otherwise they are considered illegal and ordered to remove.</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e) </w:t>
      </w:r>
      <w:r>
        <w:rPr>
          <w:rFonts w:hint="eastAsia"/>
          <w:color w:val="000000" w:themeColor="text1"/>
          <w14:textFill>
            <w14:solidFill>
              <w14:schemeClr w14:val="tx1"/>
            </w14:solidFill>
          </w14:textFill>
        </w:rPr>
        <w:t xml:space="preserve">No items are allowed to be hung on the ceiling and fixed facilities of the exhibition hall. The distance between the booth and the electric box shall be not less than </w:t>
      </w:r>
      <w:r>
        <w:rPr>
          <w:color w:val="000000" w:themeColor="text1"/>
          <w14:textFill>
            <w14:solidFill>
              <w14:schemeClr w14:val="tx1"/>
            </w14:solidFill>
          </w14:textFill>
        </w:rPr>
        <w:t xml:space="preserve">80CM. No </w:t>
      </w:r>
      <w:r>
        <w:rPr>
          <w:rFonts w:hint="eastAsia"/>
          <w:color w:val="000000" w:themeColor="text1"/>
          <w14:textFill>
            <w14:solidFill>
              <w14:schemeClr w14:val="tx1"/>
            </w14:solidFill>
          </w14:textFill>
        </w:rPr>
        <w:t>fire fighting facilities such as fire hydrant shall be blocked, misappropriated, encircled or damaged in the construction, decoration and exhibition.</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f) </w:t>
      </w:r>
      <w:r>
        <w:rPr>
          <w:rFonts w:hint="eastAsia"/>
          <w:color w:val="000000" w:themeColor="text1"/>
          <w14:textFill>
            <w14:solidFill>
              <w14:schemeClr w14:val="tx1"/>
            </w14:solidFill>
          </w14:textFill>
        </w:rPr>
        <w:t>in the exhibition hall is strictly prohibited to use electric stove, electric kettle, electric iron, iodine tungsten lamp and other electric heating apparatus and high-power lamps, the exhibition hall is strictly prohibited to use neon lights.</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g) </w:t>
      </w:r>
      <w:r>
        <w:rPr>
          <w:rFonts w:hint="eastAsia"/>
          <w:color w:val="000000" w:themeColor="text1"/>
          <w14:textFill>
            <w14:solidFill>
              <w14:schemeClr w14:val="tx1"/>
            </w14:solidFill>
          </w14:textFill>
        </w:rPr>
        <w:t xml:space="preserve">It </w:t>
      </w:r>
      <w:r>
        <w:rPr>
          <w:color w:val="000000" w:themeColor="text1"/>
          <w14:textFill>
            <w14:solidFill>
              <w14:schemeClr w14:val="tx1"/>
            </w14:solidFill>
          </w14:textFill>
        </w:rPr>
        <w:t xml:space="preserve">is </w:t>
      </w:r>
      <w:r>
        <w:rPr>
          <w:rFonts w:hint="eastAsia"/>
          <w:color w:val="000000" w:themeColor="text1"/>
          <w14:textFill>
            <w14:solidFill>
              <w14:schemeClr w14:val="tx1"/>
            </w14:solidFill>
          </w14:textFill>
        </w:rPr>
        <w:t>strictly prohibited to bring toxic or dangerous goods into the exhibition, including: flammable liquids, compressed gases and dangerous, highly toxic chemical products, such as exhibition samples are only allowed to use substitutes. If the construction, performance really need, must be reported to the security department for approval beforehand, the use of a person in charge to ensure safety.</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h) </w:t>
      </w:r>
      <w:r>
        <w:rPr>
          <w:rFonts w:hint="eastAsia"/>
          <w:color w:val="000000" w:themeColor="text1"/>
          <w14:textFill>
            <w14:solidFill>
              <w14:schemeClr w14:val="tx1"/>
            </w14:solidFill>
          </w14:textFill>
        </w:rPr>
        <w:t>in the construction, performance, open flame work (welding, gas welding, etc.) is strictly prohibited.</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i) </w:t>
      </w:r>
      <w:r>
        <w:rPr>
          <w:rFonts w:hint="eastAsia"/>
          <w:color w:val="000000" w:themeColor="text1"/>
          <w14:textFill>
            <w14:solidFill>
              <w14:schemeClr w14:val="tx1"/>
            </w14:solidFill>
          </w14:textFill>
        </w:rPr>
        <w:t>exhibitors' boxes, debris, confetti and excess exhibition samples must be cleaned up in time and transported out of the exhibition area, and it is strictly prohibited to store them in the booth, the top of the counter and the back of the booth or on the channel between booths. Violators will be punished and ordered to clean up.</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j) The </w:t>
      </w:r>
      <w:r>
        <w:rPr>
          <w:rFonts w:hint="eastAsia"/>
          <w:color w:val="000000" w:themeColor="text1"/>
          <w14:textFill>
            <w14:solidFill>
              <w14:schemeClr w14:val="tx1"/>
            </w14:solidFill>
          </w14:textFill>
        </w:rPr>
        <w:t xml:space="preserve">amount of gasoline stored in the fuel tank of any sample </w:t>
      </w:r>
      <w:r>
        <w:rPr>
          <w:color w:val="000000" w:themeColor="text1"/>
          <w14:textFill>
            <w14:solidFill>
              <w14:schemeClr w14:val="tx1"/>
            </w14:solidFill>
          </w14:textFill>
        </w:rPr>
        <w:t xml:space="preserve">car </w:t>
      </w:r>
      <w:r>
        <w:rPr>
          <w:rFonts w:hint="eastAsia"/>
          <w:color w:val="000000" w:themeColor="text1"/>
          <w14:textFill>
            <w14:solidFill>
              <w14:schemeClr w14:val="tx1"/>
            </w14:solidFill>
          </w14:textFill>
        </w:rPr>
        <w:t xml:space="preserve">must not exceed </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 xml:space="preserve">liters, otherwise the responsibility for fire safety caused by this shall be borne by the exhibitor. </w:t>
      </w:r>
      <w:r>
        <w:rPr>
          <w:color w:val="000000" w:themeColor="text1"/>
          <w14:textFill>
            <w14:solidFill>
              <w14:schemeClr w14:val="tx1"/>
            </w14:solidFill>
          </w14:textFill>
        </w:rPr>
        <w:t xml:space="preserve">All sample </w:t>
      </w:r>
      <w:r>
        <w:rPr>
          <w:rFonts w:hint="eastAsia"/>
          <w:color w:val="000000" w:themeColor="text1"/>
          <w14:textFill>
            <w14:solidFill>
              <w14:schemeClr w14:val="tx1"/>
            </w14:solidFill>
          </w14:textFill>
        </w:rPr>
        <w:t xml:space="preserve">cars must be submitted to </w:t>
      </w:r>
      <w:r>
        <w:rPr>
          <w:color w:val="000000" w:themeColor="text1"/>
          <w14:textFill>
            <w14:solidFill>
              <w14:schemeClr w14:val="tx1"/>
            </w14:solidFill>
          </w14:textFill>
        </w:rPr>
        <w:t xml:space="preserve">the </w:t>
      </w:r>
      <w:r>
        <w:rPr>
          <w:rFonts w:hint="eastAsia" w:hAnsi="仿宋_GB2312"/>
          <w:color w:val="000000" w:themeColor="text1"/>
          <w14:textFill>
            <w14:solidFill>
              <w14:schemeClr w14:val="tx1"/>
            </w14:solidFill>
          </w14:textFill>
        </w:rPr>
        <w:t xml:space="preserve">"Application for Entry of Sample Cars" </w:t>
      </w:r>
      <w:r>
        <w:rPr>
          <w:rFonts w:hint="eastAsia"/>
          <w:color w:val="000000" w:themeColor="text1"/>
          <w14:textFill>
            <w14:solidFill>
              <w14:schemeClr w14:val="tx1"/>
            </w14:solidFill>
          </w14:textFill>
        </w:rPr>
        <w:t xml:space="preserve">before June 7, </w:t>
      </w:r>
      <w:r>
        <w:rPr>
          <w:rFonts w:hint="eastAsia" w:hAnsi="仿宋_GB2312"/>
          <w:color w:val="000000" w:themeColor="text1"/>
          <w14:textFill>
            <w14:solidFill>
              <w14:schemeClr w14:val="tx1"/>
            </w14:solidFill>
          </w14:textFill>
        </w:rPr>
        <w:t>and follow the requirements of the relevant regulations on it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otherwise the vehicles cannot enter the hall</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contact </w:t>
      </w:r>
      <w:r>
        <w:rPr>
          <w:rFonts w:hint="eastAsia"/>
          <w:color w:val="000000" w:themeColor="text1"/>
          <w14:textFill>
            <w14:solidFill>
              <w14:schemeClr w14:val="tx1"/>
            </w14:solidFill>
          </w14:textFill>
        </w:rPr>
        <w:t xml:space="preserve">Wei Yingxu 13430319199 for </w:t>
      </w:r>
      <w:r>
        <w:rPr>
          <w:color w:val="000000" w:themeColor="text1"/>
          <w14:textFill>
            <w14:solidFill>
              <w14:schemeClr w14:val="tx1"/>
            </w14:solidFill>
          </w14:textFill>
        </w:rPr>
        <w:t>details</w:t>
      </w:r>
      <w:r>
        <w:rPr>
          <w:rFonts w:hint="eastAsia" w:cs="Arial"/>
          <w:color w:val="000000" w:themeColor="text1"/>
          <w:lang w:val="en-GB"/>
          <w14:textFill>
            <w14:solidFill>
              <w14:schemeClr w14:val="tx1"/>
            </w14:solidFill>
          </w14:textFill>
        </w:rPr>
        <w:t>.</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k) </w:t>
      </w:r>
      <w:r>
        <w:rPr>
          <w:rFonts w:hint="eastAsia"/>
          <w:color w:val="000000" w:themeColor="text1"/>
          <w14:textFill>
            <w14:solidFill>
              <w14:schemeClr w14:val="tx1"/>
            </w14:solidFill>
          </w14:textFill>
        </w:rPr>
        <w:t>Anyone who finds a safety hazard, please notify the General Assembly immediately. In case of emergency, please remain calm, obey the unified command of the conference staff and evacuate in an orderly manner.</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 Responsibility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Exhibitors shall bear and be responsible for any expenses or claims for compensation arising from their related persons and purchases during set-up, exhibition and take-down, so as to protect the interests of the Organizer and the person in charge of the venue.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The contractor shall not be responsible for any conditions beyond the control of the contractor that result in the booth not being erected, altered, dismantled or the exhibition center not being able to provide a particular service or any changes in the regulations and codes.</w:t>
      </w:r>
    </w:p>
    <w:p>
      <w:pPr>
        <w:spacing w:line="360" w:lineRule="exact"/>
        <w:ind w:firstLine="48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organizer reserves the right to cancel the exhibition completely, cancel part of the exhibition or postpone the exhibition. Arrangements for booth fees will be made on a case-by-case basis at that time.</w:t>
      </w:r>
    </w:p>
    <w:p>
      <w:pPr>
        <w:spacing w:line="360" w:lineRule="exact"/>
        <w:ind w:firstLine="480"/>
        <w:rPr>
          <w:color w:val="000000" w:themeColor="text1"/>
          <w14:textFill>
            <w14:solidFill>
              <w14:schemeClr w14:val="tx1"/>
            </w14:solidFill>
          </w14:textFill>
        </w:rPr>
      </w:pPr>
    </w:p>
    <w:p>
      <w:pPr>
        <w:spacing w:line="360" w:lineRule="exact"/>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Ⅱ</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 xml:space="preserve"> electricity safety management regulations</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Electricity supply</w:t>
      </w:r>
      <w:r>
        <w:rPr>
          <w:color w:val="000000" w:themeColor="text1"/>
          <w14:textFill>
            <w14:solidFill>
              <w14:schemeClr w14:val="tx1"/>
            </w14:solidFill>
          </w14:textFill>
        </w:rPr>
        <w:t xml:space="preserve">: The </w:t>
      </w:r>
      <w:r>
        <w:rPr>
          <w:rFonts w:hint="eastAsia"/>
          <w:color w:val="000000" w:themeColor="text1"/>
          <w14:textFill>
            <w14:solidFill>
              <w14:schemeClr w14:val="tx1"/>
            </w14:solidFill>
          </w14:textFill>
        </w:rPr>
        <w:t>General Assembly provides basic exhibition hall lighting.</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The standard power supply is: three-phase five-wire system, </w:t>
      </w:r>
      <w:r>
        <w:rPr>
          <w:color w:val="000000" w:themeColor="text1"/>
          <w14:textFill>
            <w14:solidFill>
              <w14:schemeClr w14:val="tx1"/>
            </w14:solidFill>
          </w14:textFill>
        </w:rPr>
        <w:t xml:space="preserve">380 </w:t>
      </w:r>
      <w:r>
        <w:rPr>
          <w:rFonts w:hint="eastAsia"/>
          <w:color w:val="000000" w:themeColor="text1"/>
          <w14:textFill>
            <w14:solidFill>
              <w14:schemeClr w14:val="tx1"/>
            </w14:solidFill>
          </w14:textFill>
        </w:rPr>
        <w:t xml:space="preserve">volts </w:t>
      </w:r>
      <w:r>
        <w:rPr>
          <w:color w:val="000000" w:themeColor="text1"/>
          <w14:textFill>
            <w14:solidFill>
              <w14:schemeClr w14:val="tx1"/>
            </w14:solidFill>
          </w14:textFill>
        </w:rPr>
        <w:t xml:space="preserve">/ 220 </w:t>
      </w:r>
      <w:r>
        <w:rPr>
          <w:rFonts w:hint="eastAsia"/>
          <w:color w:val="000000" w:themeColor="text1"/>
          <w14:textFill>
            <w14:solidFill>
              <w14:schemeClr w14:val="tx1"/>
            </w14:solidFill>
          </w14:textFill>
        </w:rPr>
        <w:t>volts (</w:t>
      </w:r>
      <w:r>
        <w:rPr>
          <w:color w:val="000000" w:themeColor="text1"/>
          <w14:textFill>
            <w14:solidFill>
              <w14:schemeClr w14:val="tx1"/>
            </w14:solidFill>
          </w14:textFill>
        </w:rPr>
        <w:t>V</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50 Hz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Hz</w:t>
      </w:r>
      <w:r>
        <w:rPr>
          <w:rFonts w:hint="eastAsia"/>
          <w:color w:val="000000" w:themeColor="text1"/>
          <w14:textFill>
            <w14:solidFill>
              <w14:schemeClr w14:val="tx1"/>
            </w14:solidFill>
          </w14:textFill>
        </w:rPr>
        <w:t xml:space="preserve">), the maximum load of </w:t>
      </w:r>
      <w:r>
        <w:rPr>
          <w:color w:val="000000" w:themeColor="text1"/>
          <w14:textFill>
            <w14:solidFill>
              <w14:schemeClr w14:val="tx1"/>
            </w14:solidFill>
          </w14:textFill>
        </w:rPr>
        <w:t xml:space="preserve">100 </w:t>
      </w:r>
      <w:r>
        <w:rPr>
          <w:rFonts w:hint="eastAsia"/>
          <w:color w:val="000000" w:themeColor="text1"/>
          <w14:textFill>
            <w14:solidFill>
              <w14:schemeClr w14:val="tx1"/>
            </w14:solidFill>
          </w14:textFill>
        </w:rPr>
        <w:t>amps, if there is a greater demand for electricity</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should apply in advance.</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The water and electricity supply to the booths will be turned off 30 minutes after the end of the exhibition each day. If you need 24-hour electricity supply, or delayed power </w:t>
      </w:r>
      <w:r>
        <w:rPr>
          <w:color w:val="000000" w:themeColor="text1"/>
          <w14:textFill>
            <w14:solidFill>
              <w14:schemeClr w14:val="tx1"/>
            </w14:solidFill>
          </w14:textFill>
        </w:rPr>
        <w:t xml:space="preserve">or </w:t>
      </w:r>
      <w:r>
        <w:rPr>
          <w:rFonts w:hint="eastAsia"/>
          <w:color w:val="000000" w:themeColor="text1"/>
          <w14:textFill>
            <w14:solidFill>
              <w14:schemeClr w14:val="tx1"/>
            </w14:solidFill>
          </w14:textFill>
        </w:rPr>
        <w:t>water cut-off, please contact the conference contractor as soon as possible and pay an additional fee.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(d) the exhibition of basic technical requirements for electrical installation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1. </w:t>
      </w:r>
      <w:r>
        <w:rPr>
          <w:color w:val="000000" w:themeColor="text1"/>
          <w14:textFill>
            <w14:solidFill>
              <w14:schemeClr w14:val="tx1"/>
            </w14:solidFill>
          </w14:textFill>
        </w:rPr>
        <w:t>Electrical facilities must be installed in accordance with the national electric power industry norms and regulations, in strict accordance with the national "low-voltage power distribution design specifications (GB50303-2002)”, “Technical Code for Safety of Temporary Use of Electricity at Construction Sites (JGJ46-2005J405)”, “Code for Quality Acceptance of Construction of Building Electrical Works (GB50303-2002)”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"Design Code for Distribution of General Electricity Equipment (GB50055-94)" and other codes, as well as the relevant fire safety regulations of the exhibition hall and the specific requirements of this provision, according to the construction of the scheme drawings approved by the exhibition hall; the total control box must use metal material electrical box.</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low-voltage power supply system of the exhibition hall adopts the three-phase five-wire system. The voltage level is 380V/220V, 50HZ, and the power distribution of the exhibition area (booth) should be three-phase five-wire system or single-phase three-wire system. If the voltage and frequency required by the exhibitors' equipment are different from those of the exhibition hall, the exhibitors or contractors should bring their own power conversion devices to solve the problem.</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The number of electrical equipment (including lamps and sockets) in each protection circuit of the lighting distribution shall not exceed 25 sets, with a total capacity of less than 3KW or 16A current.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three-phase non-mechanical power load greater than or equal to 20A current, must be set up air break switches graded protection. Single-phase load greater than 16A current, three-phase power distribution should be used, the average distribution of electrical load, to achieve a three-phase power distribution balance.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booths must provide their own booth electricity total control electrical box, equipped with safe and reliable air circuit breakers and leakage protectors (30mA, action time less than 0.1S) according to the specifications, installed in a safe, obvious and convenient location for operation and inspection.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total switch protection setting value of the total control box for booth electricity shall be lower than or equal to 80% of the switch protection setting value of the fixed power box in the exhibition hall to ensure the safe operation of the power supply system of the exhibition hall. If the switch protection value of the booth cannot be matched, the exhibitor or the construction contractor shall adjust the electricity consumption by themselves until it meets this requirement.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selected electrical materials and equipment and facilities should conform to the national product quality standards and certifications and meet the fire safety requirements of Guangzhou City. Electrical materials must be equipped with sufficient safe load capacity. Wires should use ZR-BVV (flame-retardant double plastic copper-core wire), ZR-RVVB sheathed wire or ZR-VV cable, prohibit the use of twisted wire (flower wire) and aluminum-core wire. Lamp rectifiers and triggers shall be used to fire department inspection qualified products.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general lighting class, mechanical power class, frequency conversion equipment, silicon controlled equipment, stage dimming equipment class, sound reinforcement equipment and 24-hour power equipment should be set up according to the classification of independent circuit, is strictly prohibited to share the same circuit. Important electrical equipment and important occasions, location of electricity should be installed a main and a double-loop power supply.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(e) electrical construction safety management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On-site electrical construction personnel should carry with them the valid electrician's operation certificate issued by the national technical supervision department and obey the verification of the exhibition hall. The pavilion party prohibits personnel without valid electrician's operating certificate to engage in electrical installation.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Process the electricity procedures and provide temporary construction electricity by the exhibition hall. If you do not go through the construction procedures and pay the relevant fees, the exhibition hall will not supply electricity.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Conduct electrical construction in strict accordance with the plan and drawings approved by the exhibition hall, and control the electrical load within the approved total load. If the site really needs to increase electrical appliances and other electrical equipment and exceeds the declared load, you should declare for the relevant procedures in time and pay the relevant fees according to the regulations.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Contractors must provide their own construction power distribution box (configuration leakage protection switch); all electrical installation should be installed by electricians with valid documents; construction of power tools should be tested to meet safety requirements; construction of temporary power lines should be used with sheathed copper-core flexible wire, the middle must not have a connector, must be configured to protect the switch; power cord is strictly prohibited to plug directly into the power outlet or hang in the switch blade end of the electricity, must be use plugs and fastening port dowels to connect.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total switch and power access line (cable) of the total control box for booth electricity shall meet the standard requirements, with reference to the total power consumption, choose the switch and wire with matching voltage and current level; according to the configuration of the power supply system of the exhibition hall and the safety technical requirements, the power connection of all kinds of electricity shall be subject to the power connection mode, route and location specified by the exhibition hall, and shall be taken on the terminal block of the power supply and distribution facilities or special power plugging. It is forbidden to access the electric box and socket of the exhibition hall at will; it is forbidden to connect the total control box of the booth with the total switch protection setting value greater than 80% of the fixed power distribution facilities of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All metal frame, equipment and facilities metal shell must be reliably grounded (using not less than 2.5mm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 xml:space="preserve"> multi-stranded soft-core copper wire). Electrical line laying must be fixed, not arbitrarily laid in the exhibition frame, ground and channel. Electrical lines through the walkway must have a bridge plate protection, through the carpet and dark laid in the decoration of the wire, the middle can not have an interface, must be protected with a casing (metal pipe or non-combustible plastic pipe), metal pipe well grounded across the body. Prohibit the use of ceiling and pipe hanging wires, lighting fixtures and other objects.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No high-power lamps and lanterns of 500W or above shall be used in the booth. The use of heat-generating lamps (such as quartz lamps, tungsten iodide lamps) must be equipped with protective covers. Downlights and quartz lamps must be protected by heat insulation pads. Convection heat dissipation holes must be left in advertising light boxes and lampposts. Electrical appliances and lighting equipment in outdoor open-air booths must be of waterproof type with reliable safety measures against rain, moisture, wind,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A distance of more than 30cm should be maintained between all installed lamps and exhibition samples and other items. All equipment and facilities installed with heat sources shall be kept at a distance of more than 3 meters from the fixed power distribution facilities of the exhibition hall and shall not discharge heat towards the fixed power distribution facilities.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booth layout shall not block the lighting, power supply box (cabinet) and telephone wiring box of the exhibition hall. A channel of not less than 60cm and sufficient operating space must be left for safety inspection and troubleshooting.</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After the electrical installation of the booth is completed, the exhibitor and the contractor should do a good job of self-checking the safety of the power distribution system before the official power supply. The electrician of the exhibition hall and the electrician of the contractor shall jointly check and confirm that the electricity supply is qualified before closing the gate.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During the exhibition period, exhibitors or contractors must arrange booth duty electricians to deal with the problems found in time to ensure the safety of electricity. During the set-up and exhibition period (especially before closing), the lamps and lanterns installed in the booths should be checked daily to see if they fall off, and if they are found to fall off, they should be dealt with immediately to avoid damaging the exhibition samples and causing safety accidents.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12. The construction contractor shall educate its construction personnel on civilized construction and safety, and the construction personnel shall work within the declared approved period and working area, and shall not work in non-working area and time without approval. If violation of this provision causes all safety accidents and responsibilities, the construction contractor shall be fully responsible and bear all economic losses caused to the pavilion and third parties as a result.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No exhibitor, contractor or individual has the right to operate any electrical facilities fixed and configured in the exhibition hall without the approval or authorization of the exhibition hall party, and shall not be connected and used privately, and violators shall be held responsible and compensated for the losses caused.</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(f)Emergency treatment for power failure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exhibitors or contractors are responsible for the troubleshooting of the booths. During the exhibition period, when the electricity of the booth breaks down, the electrician on duty at the booth should deal with it in time and troubleshoot it, and it is strictly forbidden to close the electric gate with faults.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If the exhibition hall's fixed power distribution facilities switch protection tripping leads to booth blackout, the electrician on duty at the booth should first check whether the electrical equipment and lines are faulty and eliminate them, and at the same time immediately notify the electrician of the exhibition hall to deal with the situation. If accidents and economic losses are caused by unauthorized switching, the relevant personnel and units will be held responsible.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If there is a power failure in the booth during the exhibition period, the exhibition hall has the right to adjust the power lines and load for the exhibition to ensure the safety of the exhibition, and the exhibitors and contractors must cooperate.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exhibition hall will notify the electrician on duty at the booth to deal with the safety hazards of electricity, and may take compulsory measures such as cutting off the power supply to ensure safety. If serious safety hazards or violations are found, the exhibition hall has the right to stop the power supply without notice in order to ensure safety.</w:t>
      </w:r>
    </w:p>
    <w:p>
      <w:pPr>
        <w:spacing w:line="360" w:lineRule="exact"/>
        <w:ind w:firstLine="480"/>
        <w:rPr>
          <w:color w:val="000000" w:themeColor="text1"/>
          <w14:textFill>
            <w14:solidFill>
              <w14:schemeClr w14:val="tx1"/>
            </w14:solidFill>
          </w14:textFill>
        </w:rPr>
      </w:pPr>
      <w:bookmarkStart w:id="289" w:name="OLE_LINK58"/>
      <w:r>
        <w:rPr>
          <w:color w:val="000000" w:themeColor="text1"/>
          <w14:textFill>
            <w14:solidFill>
              <w14:schemeClr w14:val="tx1"/>
            </w14:solidFill>
          </w14:textFill>
        </w:rPr>
        <w:t>(</w:t>
      </w:r>
      <w:r>
        <w:rPr>
          <w:rFonts w:hint="eastAsia"/>
          <w:color w:val="000000" w:themeColor="text1"/>
          <w14:textFill>
            <w14:solidFill>
              <w14:schemeClr w14:val="tx1"/>
            </w14:solidFill>
          </w14:textFill>
        </w:rPr>
        <w:t>g</w:t>
      </w:r>
      <w:r>
        <w:rPr>
          <w:color w:val="000000" w:themeColor="text1"/>
          <w14:textFill>
            <w14:solidFill>
              <w14:schemeClr w14:val="tx1"/>
            </w14:solidFill>
          </w14:textFill>
        </w:rPr>
        <w:t>)</w:t>
      </w:r>
      <w:bookmarkEnd w:id="289"/>
      <w:r>
        <w:rPr>
          <w:color w:val="000000" w:themeColor="text1"/>
          <w14:textFill>
            <w14:solidFill>
              <w14:schemeClr w14:val="tx1"/>
            </w14:solidFill>
          </w14:textFill>
        </w:rPr>
        <w:t xml:space="preserve"> If 24-hour power supply is required for booths, the 24-hour power supply declaration and approval form shall be filled out. 24-hour power supply shall be equipped with independent power circuits and suitable and reliable protection switches to ensure that the equipment is free from hidden faults. The exhibitors shall arrange electricians to be on duty 24 hours a day to ensure the safety of electricity in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 mechanical power supply and silicon-controlled stage dimming equipment and other special power distribution lines that do not allow (or are not suitable) for the installation of 30mA leakage protectors, exhibitors or contractors should apply for approval through the main contractor and sign the "Application for Removal of Ground Well Leakage Protection Switching Device" and "Voluntary Waiver of Leakage Protection Device Commitment"; during the implementation process, exhibitors or contractors should take strict and adequate protection measures to ensure the safety of the power supply system and personal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i</w:t>
      </w:r>
      <w:r>
        <w:rPr>
          <w:color w:val="000000" w:themeColor="text1"/>
          <w14:textFill>
            <w14:solidFill>
              <w14:schemeClr w14:val="tx1"/>
            </w14:solidFill>
          </w14:textFill>
        </w:rPr>
        <w:t>) Computers, precision instruments and other equipment should be installed with uninterruptible power supply to protect, due to power supply interruption caused by computers, precision instruments and other equipment data loss and damage, the exhibition hall is not responsible for compensation.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j</w:t>
      </w:r>
      <w:r>
        <w:rPr>
          <w:color w:val="000000" w:themeColor="text1"/>
          <w14:textFill>
            <w14:solidFill>
              <w14:schemeClr w14:val="tx1"/>
            </w14:solidFill>
          </w14:textFill>
        </w:rPr>
        <w:t>) shall not use high-powered electric heating equipment (such as electric kettles, electric stoves, electric irons), such as the need for electricity, must apply to the customer service center for approval before use.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 Exhibitors or contractors using their own compressors must specify when declaring electricity consumption. All compressors brought into the exhibition hall should comply with the relevant safety standards and regulations and must be placed at the location designated by the exhibition hall so as not to affect the exhibition environment and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l</w:t>
      </w:r>
      <w:r>
        <w:rPr>
          <w:color w:val="000000" w:themeColor="text1"/>
          <w14:textFill>
            <w14:solidFill>
              <w14:schemeClr w14:val="tx1"/>
            </w14:solidFill>
          </w14:textFill>
        </w:rPr>
        <w:t>) The exhibitor or contractor assumes all responsibility in the event of.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Losses caused by the failure of the equipment and electrical wiring of the booth resulting in the loss of power due to the protective action of the power switch of the pavilion.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Not in accordance with the provisions, specifications for the design and installation of power distribution lines, losses caused by power supply failures in the process of use; not in accordance with the declaration of the approved drawings, the construction of power distribution lines and loads that do not match the declaration of audit, losses caused by power supply failures in the process of use.</w:t>
      </w:r>
    </w:p>
    <w:p>
      <w:pPr>
        <w:pStyle w:val="50"/>
        <w:numPr>
          <w:ilvl w:val="0"/>
          <w:numId w:val="8"/>
        </w:numPr>
        <w:spacing w:line="360" w:lineRule="exact"/>
        <w:ind w:firstLineChars="0"/>
        <w:rPr>
          <w:color w:val="000000" w:themeColor="text1"/>
          <w14:textFill>
            <w14:solidFill>
              <w14:schemeClr w14:val="tx1"/>
            </w14:solidFill>
          </w14:textFill>
        </w:rPr>
      </w:pPr>
      <w:r>
        <w:rPr>
          <w:color w:val="000000" w:themeColor="text1"/>
          <w14:textFill>
            <w14:solidFill>
              <w14:schemeClr w14:val="tx1"/>
            </w14:solidFill>
          </w14:textFill>
        </w:rPr>
        <w:t>No exhibitor or contractor electrician on duty, unable to deal with the loss caused by power failure in a timely manner.</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Found serious safety hazards or violations, to ensure safety, the Pavilion party to take mandatory measures such as cutting off the power caused by the loss.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Losses caused by power failure of important, expensive and specially required electrical equipment and facilities and exhibits without special protection measures (such as self-contained emergency power supply devices,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Other losses caused by the fault of the exhibitor or contractor.</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 The exhibition hall and the exhibitors and contractors shall be exempted from liability to each other for losses caused by natural disasters such as earthquakes and floods, power outages in the municipal grid, government emergencies and other irresistible factors.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n</w:t>
      </w:r>
      <w:r>
        <w:rPr>
          <w:color w:val="000000" w:themeColor="text1"/>
          <w14:textFill>
            <w14:solidFill>
              <w14:schemeClr w14:val="tx1"/>
            </w14:solidFill>
          </w14:textFill>
        </w:rPr>
        <w:t>) The exhibition will be closed every day and the exhibition will be closed and withdrawn, the exhibition hall will take the security measures of power outage, during this period, if you want to temporarily retain electricity, you should submit a written application for electricity to the exhibition site service point in advance.</w:t>
      </w:r>
    </w:p>
    <w:p>
      <w:pPr>
        <w:spacing w:line="360" w:lineRule="exact"/>
        <w:ind w:firstLine="480"/>
        <w:rPr>
          <w:rFonts w:eastAsia="仿宋"/>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o</w:t>
      </w:r>
      <w:r>
        <w:rPr>
          <w:color w:val="000000" w:themeColor="text1"/>
          <w14:textFill>
            <w14:solidFill>
              <w14:schemeClr w14:val="tx1"/>
            </w14:solidFill>
          </w14:textFill>
        </w:rPr>
        <w:t xml:space="preserve">) </w:t>
      </w:r>
      <w:r>
        <w:rPr>
          <w:rFonts w:eastAsia="仿宋"/>
          <w:color w:val="000000" w:themeColor="text1"/>
          <w14:textFill>
            <w14:solidFill>
              <w14:schemeClr w14:val="tx1"/>
            </w14:solidFill>
          </w14:textFill>
        </w:rPr>
        <w:t>special booth power supply supervision flow chart</w:t>
      </w:r>
    </w:p>
    <w:p>
      <w:pPr>
        <w:spacing w:line="360" w:lineRule="exact"/>
        <w:ind w:firstLine="64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anchor distT="0" distB="0" distL="0" distR="0" simplePos="0" relativeHeight="251661312" behindDoc="0" locked="0" layoutInCell="1" allowOverlap="1">
            <wp:simplePos x="0" y="0"/>
            <wp:positionH relativeFrom="column">
              <wp:posOffset>398780</wp:posOffset>
            </wp:positionH>
            <wp:positionV relativeFrom="paragraph">
              <wp:posOffset>20320</wp:posOffset>
            </wp:positionV>
            <wp:extent cx="5274310" cy="1273810"/>
            <wp:effectExtent l="0" t="0" r="13970" b="6350"/>
            <wp:wrapSquare wrapText="bothSides"/>
            <wp:docPr id="1" name="图片 0" descr="QQ截图2020091016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截图20200910160313.png"/>
                    <pic:cNvPicPr>
                      <a:picLocks noChangeAspect="1"/>
                    </pic:cNvPicPr>
                  </pic:nvPicPr>
                  <pic:blipFill>
                    <a:blip r:embed="rId37"/>
                    <a:stretch>
                      <a:fillRect/>
                    </a:stretch>
                  </pic:blipFill>
                  <pic:spPr>
                    <a:xfrm>
                      <a:off x="0" y="0"/>
                      <a:ext cx="5274310" cy="1273810"/>
                    </a:xfrm>
                    <a:prstGeom prst="rect">
                      <a:avLst/>
                    </a:prstGeom>
                  </pic:spPr>
                </pic:pic>
              </a:graphicData>
            </a:graphic>
          </wp:anchor>
        </w:drawing>
      </w:r>
    </w:p>
    <w:p>
      <w:pPr>
        <w:spacing w:line="360" w:lineRule="exact"/>
        <w:ind w:firstLine="640"/>
        <w:rPr>
          <w:rFonts w:ascii="仿宋" w:hAnsi="仿宋" w:eastAsia="仿宋"/>
          <w:color w:val="000000" w:themeColor="text1"/>
          <w:sz w:val="32"/>
          <w:szCs w:val="32"/>
          <w14:textFill>
            <w14:solidFill>
              <w14:schemeClr w14:val="tx1"/>
            </w14:solidFill>
          </w14:textFill>
        </w:rPr>
      </w:pPr>
    </w:p>
    <w:p>
      <w:pPr>
        <w:spacing w:line="360" w:lineRule="exact"/>
        <w:ind w:firstLine="640"/>
        <w:rPr>
          <w:rFonts w:ascii="仿宋" w:hAnsi="仿宋" w:eastAsia="仿宋"/>
          <w:color w:val="000000" w:themeColor="text1"/>
          <w:sz w:val="32"/>
          <w:szCs w:val="32"/>
          <w14:textFill>
            <w14:solidFill>
              <w14:schemeClr w14:val="tx1"/>
            </w14:solidFill>
          </w14:textFill>
        </w:rPr>
      </w:pPr>
    </w:p>
    <w:p>
      <w:pPr>
        <w:spacing w:line="360" w:lineRule="exact"/>
        <w:ind w:firstLine="480"/>
        <w:rPr>
          <w:rFonts w:ascii="仿宋_GB2312" w:hAnsi="仿宋"/>
          <w:color w:val="000000" w:themeColor="text1"/>
          <w14:textFill>
            <w14:solidFill>
              <w14:schemeClr w14:val="tx1"/>
            </w14:solidFill>
          </w14:textFill>
        </w:rPr>
      </w:pPr>
    </w:p>
    <w:p>
      <w:pPr>
        <w:spacing w:line="360" w:lineRule="exact"/>
        <w:ind w:firstLine="0" w:firstLineChars="0"/>
        <w:rPr>
          <w:color w:val="000000" w:themeColor="text1"/>
          <w14:textFill>
            <w14:solidFill>
              <w14:schemeClr w14:val="tx1"/>
            </w14:solidFill>
          </w14:textFill>
        </w:rPr>
      </w:pPr>
    </w:p>
    <w:bookmarkEnd w:id="288"/>
    <w:p>
      <w:pPr>
        <w:spacing w:line="360" w:lineRule="exact"/>
        <w:ind w:firstLine="480"/>
        <w:rPr>
          <w:b/>
          <w:bCs/>
          <w:color w:val="000000" w:themeColor="text1"/>
          <w14:textFill>
            <w14:solidFill>
              <w14:schemeClr w14:val="tx1"/>
            </w14:solidFill>
          </w14:textFill>
        </w:rPr>
      </w:pPr>
      <w:bookmarkStart w:id="290" w:name="_Toc245721713"/>
      <w:r>
        <w:rPr>
          <w:rFonts w:hint="eastAsia"/>
          <w:b/>
          <w:bCs/>
          <w:color w:val="000000" w:themeColor="text1"/>
          <w14:textFill>
            <w14:solidFill>
              <w14:schemeClr w14:val="tx1"/>
            </w14:solidFill>
          </w14:textFill>
        </w:rPr>
        <w:t>Ⅲ.</w:t>
      </w:r>
      <w:r>
        <w:rPr>
          <w:b/>
          <w:bCs/>
          <w:color w:val="000000" w:themeColor="text1"/>
          <w14:textFill>
            <w14:solidFill>
              <w14:schemeClr w14:val="tx1"/>
            </w14:solidFill>
          </w14:textFill>
        </w:rPr>
        <w:t>Booth construction and construction guidelines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(a) The construction personnel of the special installation booths should be licensed (exhibition preparation certificate, exhibition removal certificate, electrician certificate, etc.), strictly follow the relevant requirements of the exhibition to construct according to the drawings, accept the supervision and management of the exhibition hall, and wear safety helmets to the construction site. Construction units should not build or demolish booths indiscriminately, and the vertical projection of all special exhibition booths should not exceed the scope of the reserved open space.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(b) Construction units should be safe and civilized, work at height with good protective measures, wear and fasten helmets and safety belts to ensure safety and avoid casualties caused by falls. Do not use cutting machines, chainsaws and welding machines on site; do not paint or spray paint on site; do not build or hang all kinds of decorative shapes on the passages outside the booths without approval; all decoration frames must be solid and reliable, and the placement of exhibition samples must be stable to avoid collapse and falling causing casualties and property losses; do not dismantle special booths in a brutal manner. The construction unit will be responsible for any loss of personnel and property caused by the above-mentioned actions.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(c) The construction of special booths is limited to 4.5 meters in height. With glass or wood panel material roofing are installed hanging 6 kg dry powder fire extinguishers, every 20</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configuration one, 20 ~ 30</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configuration two, and so on. Cloth material roofing, cloth and cloth need to leave 20 cm interval between, and according to every 5</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 kg spray fire retardant (nylon cloth, mesh cloth according to 8</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 kg). If you do not leave an interval as required to use cloth material capping, according to the wood panel material treatment.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(d) All decoration materials should be non-combustible or non-combustible. Please do not use grass, bamboo, rattan, paper, bark, foam, reed, combustible plastic board (universal board), combustible carpet, fabric and wood board as decoration materials in the exhibition hall. The finished products or semi-finished components have been developed, for special reasons not using flame-retardant materials, should be declared to the Security Department of the Customer Service Center before entering the site, and after approval, the party can be treated by applying 0.5 kg of fireproof paint per square meter. Accepted by the exhibition hall party before installation.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(e) Booth construction involving glass exhibits shall follow the following regulations.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color w:val="000000" w:themeColor="text1"/>
          <w14:textFill>
            <w14:solidFill>
              <w14:schemeClr w14:val="tx1"/>
            </w14:solidFill>
          </w14:textFill>
        </w:rPr>
        <w:t>The glass area of the booth decoration exceeds 1.</w:t>
      </w:r>
      <w:r>
        <w:rPr>
          <w:rFonts w:eastAsia="Segoe UI Symbol"/>
          <w:color w:val="000000" w:themeColor="text1"/>
          <w14:textFill>
            <w14:solidFill>
              <w14:schemeClr w14:val="tx1"/>
            </w14:solidFill>
          </w14:textFill>
        </w:rPr>
        <w:t xml:space="preserve">5㎡ </w:t>
      </w:r>
      <w:r>
        <w:rPr>
          <w:color w:val="000000" w:themeColor="text1"/>
          <w14:textFill>
            <w14:solidFill>
              <w14:schemeClr w14:val="tx1"/>
            </w14:solidFill>
          </w14:textFill>
        </w:rPr>
        <w:t>or the installation height of the glass exceeds 1.5m, tempered glass is required.</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glass installed in more than 1.5m position, regardless of the size of the area will always use tempered glass. Each piece of glass installation must be pressed, plus code, and shall not be used for load-bearing support.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(f) special booth enclosed set area of more than 60</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(including 60</w:t>
      </w:r>
      <w:r>
        <w:rPr>
          <w:rFonts w:eastAsia="Segoe UI Symbol"/>
          <w:color w:val="000000" w:themeColor="text1"/>
          <w14:textFill>
            <w14:solidFill>
              <w14:schemeClr w14:val="tx1"/>
            </w14:solidFill>
          </w14:textFill>
        </w:rPr>
        <w:t xml:space="preserve"> ㎡</w:t>
      </w:r>
      <w:r>
        <w:rPr>
          <w:color w:val="000000" w:themeColor="text1"/>
          <w14:textFill>
            <w14:solidFill>
              <w14:schemeClr w14:val="tx1"/>
            </w14:solidFill>
          </w14:textFill>
        </w:rPr>
        <w:t>), need to set up 2 outlets; each special booth within at least one floor pit electrical box inspection activities to retain the mouth.</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(g) The special installation contractor and exhibitor shall be responsible for the safety and quality of the construction of the booth, and the special installation contractor and exhibitor shall be liable for any loss of life and property due to collapse of the booth, falling objects, fire, etc. The exhibition hall, the organizing committee and the main contractor shall not be liable for any damages and joint and several liability.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(h) the use of open-air venues for exhibitions also need to pay attention to the following matters.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exhibitors open-air electricity leakage protection switch (electrical box) shall be 10-15CM from the ground, please do not open-air exposed placed, pay attention to waterproof.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In case of natural disasters such as windstorm and rainstorm, the organizer should inform the exhibitors to take protective measures as early as possible and cooperate with the relevant arrangements of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(i) outdoor exhibition shed because there is no spray protection, fire rating is reduced, if you need to lay carpet, you should use fire-retardant carpet or fire treatment (spray fire retardant).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(j) For large special booths with an area of more than 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 xml:space="preserve"> or more, if there is a demand for telephone installation, the booth contractor will lay the internal telephone lines of the booth according to the standard of telephone line placement and usage location, set RJ11 junction box at the terminal, and lead the telephone lines centrally to the junction box of the booth against the backboard of the main channel, with the junction box 30cm above the ground, and reserve more than 1m length of lines in the box for centralized access construction and maintenance. Maintenance.</w:t>
      </w:r>
    </w:p>
    <w:p>
      <w:pPr>
        <w:spacing w:line="360" w:lineRule="exact"/>
        <w:ind w:firstLine="480"/>
        <w:rPr>
          <w:color w:val="000000" w:themeColor="text1"/>
          <w14:textFill>
            <w14:solidFill>
              <w14:schemeClr w14:val="tx1"/>
            </w14:solidFill>
          </w14:textFill>
        </w:rPr>
      </w:pPr>
    </w:p>
    <w:p>
      <w:pPr>
        <w:spacing w:line="360" w:lineRule="exact"/>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Ⅳ</w:t>
      </w:r>
      <w:r>
        <w:rPr>
          <w:b/>
          <w:bCs/>
          <w:color w:val="000000" w:themeColor="text1"/>
          <w14:textFill>
            <w14:solidFill>
              <w14:schemeClr w14:val="tx1"/>
            </w14:solidFill>
          </w14:textFill>
        </w:rPr>
        <w:t>. construction safety management specifications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Work at height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prohibit the use of wooden structure herringbone ladders or rudimentary splicing type herringbone ladders.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must be on the ladder before the safety inspection of the human ladder, to ensure that the tools are safe and reliable.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the pavilion herringbone ladder is limited to 2m in height, only one person is allowed to work on the ladder, and cannot stand at the top of the herringbone ladder to work.</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during the operation of the ladder, the ladder must be arranged under the supervision of a person.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Construction personnel shall not use man-ladders for movement.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more than 2m above the height of construction requires scaffolding, and not more than 2 layers.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scaffolding to accommodate a maximum of 2 people working at the same time, construction must be fastened with safety belts (safety buckle needs to be buckled in the rack), if the bottom of the scaffolding with pulleys, need to arrange 1-2 people to help fix</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construction operations exceeding 2 levels of scaffolding height, construction requires the use of engineering lift trucks.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 Construction workers are prohibited from throwing and transmitting tools when working at height.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No open flame or smoking is allowed in the exhibition hall (including offices, halls, conference rooms, booths, Pearl River walkway, warehouses, corridors, bridges, front rooms of buildings (elevators), bathrooms, coffee rooms,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Hand-held electrician tools operating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Confirm that the site power supply voltage, frequency and handheld power tools nameplate identification, handheld power tools to start, first no-load operation, check and confirm that the tool linkage is flexible and unhindered before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operators stand in a smooth place, maintain body balance, during the use of power tools, must be installed with splash-proof leakage protector, and the leakage protector installed outside the narrow places, work with supervision.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in the general place of operation, hand-held power tools and equipped with rated action current less than 15mA, rated action time less than 0.1s leakage protector, and the operator must wear insulated gloves for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handheld power tool power cord in the ground when dragging, should take protective measures to prevent being crushed, tripping personnel.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When operating, the force should be smooth, avoiding excessive force, and the workpiece should be fixed firmly to prevent displacement during the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It is strictly forbidden to pull the power cord of hand-held power tools to move the tool, or pull the plug when yanking the power cord to prevent damage to the power cord and rupture of the insulation layer.</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closely observe the sound and tool temperature changes during operation, and stop immediately for inspection if abnormalities are found; when the tool temperature is too high, suspend operation and continue operation after the tool cools naturally; it is strictly forbidden to touch the drill bit, grinding wheel and other parts by hand, and if they are found to be blunt, deformed or broken, they should be immediately repaired or replaced, and continue operation after normal.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When there is an unexpected stop, the switch on the hand-held power tool should be turned off immediately to prevent injury caused by the sudden operation of the tool.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 When the handheld power tools are not used temporarily during the operation, the tool switch should be turned off and the power supply disconnected to prevent accidental touching of the tool start button and sudden operation of the tool, resulting in injury to personnel.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(10) When cleaning iron chips, wood chips and other debris, special tools or gloves should be used to prevent cuts; when contacting hot workpieces, special tools or gloves should be used to prevent burns.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(11) It is strictly forbidden to dismantle the mechanical safety guards of tools without authorization, and it is strictly forbidden to work without safety guards.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helmet wearing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All personnel entering the pavilion during the preparation and withdrawal must wear helmets.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Safety helmets must comply with national quality standards "safety helmets (GB2811-2007)", "technical specifications for the safety of construction work at height (JGJ80-2016)", etc., with factory certification labels or safety certification, and within the shelf life.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helmets must be adjusted to tighten the size, tighten the jaw belt to prevent falling off, to avoid the occurrence of human falls or secondary strikes when the helmet falls off.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Construction personnel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All construction personnel entering the pavilion operations must wear construction permits.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All special operation staff must wear relevant special operation documents, such as electrician's license, special equipment operator's license,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Construction personnel shall not wear slippers, sandals and other shoes into the pavilion operations, dress shall not show bare shoulders.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Construction personnel who are drunk, sick or unwell are strictly prohibited from entering the construction site.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during construction shall comply with the production safety rules and regulations of the pavilion, carry out civilized construction, and shall not engage in violence, brutal operations and other acts.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construction personnel need to wear, wear the appropriate protective props or equipment during the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Construction should be carried out within the declared approved period and work area, and construction should not be carried out in non-working area and time without approval, and must obey the on-site management of the exhibition hall party and consciously accept the supervision of the exhibition hall party.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Construction units should be safe and civilized construction.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Work at height to do a good job of protective measures, wear and fasten the helmet and seat belt to ensure safety, to avoid injuries caused by falling. Such as the use of man-ladders, scaffolding, the use of aerial work vehicles and other related tools and facilities.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Prohibit open fire operations at the exhibition hall site, such as cutting machines, chainsaws and welding; prohibit air pollution caused by painting and spraying at the site.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without approval, not in the booth outside the channel to build or across the hanging all kinds of decorative modeling, affecting the movement of vehicles and obstruct the fire channel.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All decoration frames must be solid and reliable, and the placement of exhibition samples must be stable to avoid collapsing and falling causing casualties and property losses.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Do not dismantle special booths in a brutal way, such as forcibly pushing to and destroying exhibition panels.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Special vehicle operations safety management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The use of special vehicles such as forklifts, tractor-trailers, truck cranes and other special vehicles into the pavilion operations, in accordance with the provisions of the exhibition hall need to submit "special vehicles into the pavilion operations safety commitment" (consulting supervision unit), after review before entering the pavilion.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special vehicle operators need to hold the relevant special equipment operators card to work, and prohibit unlicensed personnel to operate special vehicles and equipment.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special vehicle operations before the construction unit should carefully check the potential hazards of the construction area, and only after confirming the safety of the construction work can begin.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Before using special vehicles, the operator should thoroughly check the equipment to ensure normal operation before starting construction work.</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During the operation of special vehicles, the exhibition organizers and contractors should cooperate with the exhibition hall to do a good job of supervision and management throughout the work.</w:t>
      </w:r>
    </w:p>
    <w:p>
      <w:pPr>
        <w:spacing w:line="360" w:lineRule="exact"/>
        <w:ind w:firstLine="480"/>
        <w:rPr>
          <w:color w:val="000000" w:themeColor="text1"/>
          <w14:textFill>
            <w14:solidFill>
              <w14:schemeClr w14:val="tx1"/>
            </w14:solidFill>
          </w14:textFill>
        </w:rPr>
      </w:pPr>
    </w:p>
    <w:p>
      <w:pPr>
        <w:spacing w:line="360" w:lineRule="exact"/>
        <w:ind w:firstLine="480"/>
        <w:rPr>
          <w:b/>
          <w:bCs/>
          <w:color w:val="000000" w:themeColor="text1"/>
          <w14:textFill>
            <w14:solidFill>
              <w14:schemeClr w14:val="tx1"/>
            </w14:solidFill>
          </w14:textFill>
        </w:rPr>
      </w:pPr>
      <w:r>
        <w:rPr>
          <w:b/>
          <w:bCs/>
          <w:color w:val="000000" w:themeColor="text1"/>
          <w14:textFill>
            <w14:solidFill>
              <w14:schemeClr w14:val="tx1"/>
            </w14:solidFill>
          </w14:textFill>
        </w:rPr>
        <w:t>V. Food safety management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According to "Food Safety Law of the People's Republic of China," Article 61 provides that: the centralized trading market operators, counter renters and exhibition organizers, shall review the permits of food operators admitted in accordance with the law, clarify their food safety management responsibilities, regularly inspect their operating environment and conditions, and if they are found to have violated the provisions of this law, they shall promptly stop and immediately report to the local county-level people's government Food and drug supervision and management departments.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Food business (including on-site production and sales)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"Food Safety Law of the People's Republic of China" Article 35: The state food production and operation of the licensing system. Engaged in food production, food sales, catering services, shall obtain a permit in accordance with law. Local people's governments at or above the county level food and drug supervision and management departments shall, in accordance with the "People's Republic of China Administrative Licensing Law", review the applicant submit the relevant information required by the first paragraph of Article 33 of this Law, the first to fourth, if necessary, the applicant's production premises for on-site verification; meet the prescribed conditions, granted permission; do not meet the prescribed conditions, not permit and written Explain the reasons.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According to "food business licensing management methods" Article 9, 10, 11, 12 requirements.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Apply for a food business license, should first obtain a business license and other legal subject qualifications.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application for food business license, should be made in accordance with the food business entities and business project classification.</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Apply for a food business license, should meet the relevant safety and health conditions.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application for food business license, should be submitted to the applicant's local food and drug supervision and management departments at or above the county level the following materials: application for food business license; business license or other copies of the main qualification documents; and food business with the main equipment and facilities to adapt to the layout, operational procedures and other documents; food safety self-examination, health management of employees, purchase inspection records, food safety accident disposal, etc. Rules and regulations to ensure food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On-site free food (pre-packaged food)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According to "Food Safety Law of the People's Republic of China" Article 53: The purchase of food should check the supplier's license and food factory inspection certificate or other proof of conformity.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According to the "Food Safety Supervision and Management Code for Catering Services at Major Events".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Article XII food service providers to provide food service for major events, food service food safety responsibilities in accordance with the law to ensure food safety.</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Article XIII catering service providers should actively cooperate with food service food safety supervision departments and their staff assigned to the supervision and management, the supervision departments and their staff to make serious rectification of the comments made. Before a major event, food service providers should sign a responsibility commitment with the food service food safety supervision department.</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Article XIV food service providers should establish a major event food service food safety work management agencies, the development of major events food service food safety implementation plan and food safety accident emergency response program, and will be timely food service food safety supervision departments and organizers.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Article 15 catering service providers should develop recipes for major events, and food service food safety supervision department review; implementation of raw material procurement control requirements, to determine qualified suppliers, strengthen procurement inspection, the implementation of proof of receipt, purchase inspection and ledger registration system to ensure that the purchased food, food additives and food-related products meet food safety standards.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Article 20 of the following circumstances, food service providers should stop using the relevant food, food additives and food-related products: laws and regulations prohibit the production and operation of food, food additives and food-related products; inspection and testing of substandard drinking water and food; more than the shelf life of the food, food additives; outsourcing of bulk direct-entry cooked food products; regulatory departments in the recipe review identified as unsuitable Suitable for the provision of food.</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According to the above relevant laws and regulations, the exhibition organizer and the service providers entrusted to the exhibition, as well as the exhibition visitors must obtain permission to engage in food business (including sales and catering services) in the exhibition hall in accordance with the law. The organizer is obliged to inform all visitors and service providers of the exhibition and supervise them to strictly comply with the relevant regulations in the exhibition. The organizer is obliged to check the relevant licenses, and to stop the acts of engaging in food service without obtaining the license to engage in food business according to the law, and to reflect to the relevant departments.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To ensure food safety at the exhibition, the exhibition organizers must remind exhibition visitors not to bring or order take-away food from outside the exhibition hall for consumption, and remind non-operating catering service providers introduced in the exhibition hall to provide food with food business license.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According to the principle of local management, the relevant licensing and supervision departments are as follows.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Guangzhou Haizhu District Market Supervision Administration Law Enforcement Brigade is responsible for food safety supervision at the exhibition site.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Tel: 020-84010619, 89635329; Fax: 020-89635329</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Address: 5th Floor, Yingxin Talent Apartment, No. 2442, Xingang East Road, Haizhu District</w:t>
      </w:r>
    </w:p>
    <w:p>
      <w:pPr>
        <w:spacing w:line="360" w:lineRule="exact"/>
        <w:ind w:firstLine="480"/>
        <w:rPr>
          <w:b/>
          <w:bCs/>
          <w:color w:val="000000" w:themeColor="text1"/>
          <w14:textFill>
            <w14:solidFill>
              <w14:schemeClr w14:val="tx1"/>
            </w14:solidFill>
          </w14:textFill>
        </w:rPr>
      </w:pPr>
    </w:p>
    <w:p>
      <w:pPr>
        <w:spacing w:line="360" w:lineRule="exact"/>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Ⅵ</w:t>
      </w:r>
      <w:r>
        <w:rPr>
          <w:b/>
          <w:bCs/>
          <w:color w:val="000000" w:themeColor="text1"/>
          <w14:textFill>
            <w14:solidFill>
              <w14:schemeClr w14:val="tx1"/>
            </w14:solidFill>
          </w14:textFill>
        </w:rPr>
        <w:t>. Network security management specifications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Broadband users must comply with relevant state laws, regulations and the relevant regulations of the China Foreign Trade Centre, strictly implement the security and confidentiality system, not to use the network to engage in illegal and illegal activities such as endangering national security, leaking state secrets, damaging the interests of the China Foreign Trade Centre, not to produce, access, copy and disseminate information that disturbs public order, offends morals, obscene and pornographic, not to use the network to attack and You may not use the network to attack or damage public network facilities or other users. Otherwise, the customer service center has the right to terminate its network services, and if the situation is serious or causes damage, it will be dealt with according to the relevant national regulations, until the legal responsibility.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You may not use the network resources of the exhibition hall for business activities without permission. Once found, the customer service center has the right to terminate its network use.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No broadband user may set up and turn on non-terminal devices such as wireless routers to connect to the exhibition hall network without the written permission of the customer service center; if there is a special need, the user must seek written permission from the customer service center, go through the relevant procedures and use them under the guidance of the exhibition hall staff.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Any broadband user shall not privately set up a wireless network with signal strength greater than or equal to 90dbm within 2 meters without written permission, otherwise, once found, the customer service center has the right to suspend its relevant equipment until the end of the same period of the exhibition. If you really need to build your own wireless network, you need to submit an application to the customer service center, and after approval, build your own under the guidance of the customer service center staff.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Customer Service Center has the right to use technical means to monitor all network security within the Canton Fair Complex. For broadband users who use their own wireless routers, switches and other equipment to connect to the exhibition hall network without the written permission of the customer service center, the customer service center has the right to take measures such as suspending the relevant equipment until the end of the exhibition, confiscating the deposit for the use of broadband network, blacklisting, and disqualifying the broadband users of the two exhibitions (multiple measures can be taken at the same time).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The pavilion only provides network channel services, each broadband user must do their own information security protection, all the consequences caused by personal reasons shall be borne by the account applicant. The security protection includes and is not limited to the security protection of Internet access devices, patching the relevant system and installing anti-virus software to prevent the leakage of personal information such as authentication user name and password,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Broadband users are not allowed to damage the network equipment and facilities in the exhibition hall, and bear the responsibility of compensation if there is damage.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For the need to ensure the safety and smoothness of broadband services, the Customer Service Center has the right to control the network and adjust or prohibit access to some network access ports (such as securities, BT, Xunlei, games, etc.) in some areas and some time periods without prior notice.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 The Customer Service Center and its related organizations shall not be responsible for any inconvenience or loss caused by the use of broadband services by broadband customers.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10. Telecom operators or enterprises with other special wireless network needs can contact the customer service center to discuss relevant cooperation agreements.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11. After the user successfully declares the broadband service and pays the corresponding fee, the construction will be completed within the time specified by the exhibition hall, and the network will be officially opened on the opening day.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12. The pavilion broadband access is a pairing system, that is, the user is provided with the corresponding number of casualty accounts and passwords according to the type of broadband applied for, and devices exceeding the number will not be able to access the Internet.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13. Users are strictly prohibited from installing Trojan horse software, virus tools and other malicious computer programs to illegally attack or invade the pavilion network and interfere with the normal use of other users.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14. Users are strictly prohibited from using Xunlei, Internet Express, BT, eDonkey and other multi-threaded or P2P download software to download movies, videos and other applications that consume large amounts of network bandwidth.</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15. Users must protect the network cables, wireless network cards, switches and other network equipment provided by the exhibition hall, and must notify the exhibition hall for confirmation of recovery before the withdrawal of the exhibition.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16. All users of the Internet service of the pavilion must comply with the requirements of the Network Security Law of the People's Republic of China and related laws and regulations. Users using the wireless network must authenticate their real names through SMS or WeChat and meet the requirements of network supervision and other relevant departments before opening the Internet access.</w:t>
      </w:r>
    </w:p>
    <w:p>
      <w:pPr>
        <w:spacing w:line="360" w:lineRule="exact"/>
        <w:ind w:firstLine="480"/>
        <w:rPr>
          <w:color w:val="000000" w:themeColor="text1"/>
          <w14:textFill>
            <w14:solidFill>
              <w14:schemeClr w14:val="tx1"/>
            </w14:solidFill>
          </w14:textFill>
        </w:rPr>
      </w:pPr>
    </w:p>
    <w:p>
      <w:pPr>
        <w:spacing w:line="360" w:lineRule="exact"/>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Ⅶ.</w:t>
      </w:r>
      <w:r>
        <w:rPr>
          <w:b/>
          <w:bCs/>
          <w:color w:val="000000" w:themeColor="text1"/>
          <w14:textFill>
            <w14:solidFill>
              <w14:schemeClr w14:val="tx1"/>
            </w14:solidFill>
          </w14:textFill>
        </w:rPr>
        <w:t xml:space="preserve"> medical and health management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According to Article 7 of the Regulations on the Management of Large-scale Mass Security, the exhibition organizers are required to implement emergency rescue measures such as medical rescue, fire-fighting and emergency evacuation and organize drills. During the daily exhibition period, there are special counters for medical points open in all three zones of the exhibition hall, which are located at counter 4-1 of Pearl River Walk in Zone A, counter 9-3 of Pearl River Walk in Zone B and counter 15.1-2 on the first floor of Zone C. During the exhibition period, the organizers are required to hire their own doctors to be stationed at the special counters to provide necessary medical services for the exhibition.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The organizer of the exhibition needs to formulate the corresponding medical rescue plan before the exhibition, and organize the necessary first aid rescue training for the unit and the entrusted service units to cope with the casualties that may occur during the exhibition.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According to the "Law of the People's Republic of China on Medical Practitioners" and "Regulations on the Administration of Medical Institutions", the organizing party is required to supervise the implementation of exhibitors' behavior and shall not allow those who have not obtained the "Medical Institution Practice License" to conduct medical treatment in the exhibition hall without permission.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Reptiles, fish, birds or other livestock animals are not allowed to enter the exhibition hall for display or sale without approval. If necessary, the organizer must submit a written application to the exhibition hall, explain to the exhibition hall how to take care of and control such animals, formulate preventive measures, and issue a waiver to the exhibition hall for such animals during their stay in the exhibition hall. Only after the pavilion agrees can the animal be displayed in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According to the "Guangzhou Poultry Quarantine Regulations" Article 10, from the city's administrative areas outside the poultry, poultry products arrived at the destination, the owner should be reported to the local animal epidemic prevention and supervision agencies within 24 hours, animal epidemic prevention and supervision agencies should be within 24 hours after receiving the declaration verification, sampling, after passing the inspection before sale . If exhibitors need to enter the pavilion to sell exotic poultry and poultry products, they need to submit relevant inspection certificates to the pavilion party.</w:t>
      </w:r>
    </w:p>
    <w:p>
      <w:pPr>
        <w:spacing w:line="360" w:lineRule="exact"/>
        <w:ind w:firstLine="480"/>
        <w:rPr>
          <w:color w:val="000000" w:themeColor="text1"/>
          <w14:textFill>
            <w14:solidFill>
              <w14:schemeClr w14:val="tx1"/>
            </w14:solidFill>
          </w14:textFill>
        </w:rPr>
      </w:pPr>
    </w:p>
    <w:p>
      <w:pPr>
        <w:spacing w:line="360" w:lineRule="exact"/>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Ⅷ</w:t>
      </w:r>
      <w:r>
        <w:rPr>
          <w:b/>
          <w:bCs/>
          <w:color w:val="000000" w:themeColor="text1"/>
          <w14:textFill>
            <w14:solidFill>
              <w14:schemeClr w14:val="tx1"/>
            </w14:solidFill>
          </w14:textFill>
        </w:rPr>
        <w:t>. emergency response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According to Article 6 of the Regulations on the Management of Large-scale Mass Safety, the production safety responsibilities of the exhibition organizer include the development of an exhibition emergency rescue plan to prevent and reduce the occurrence of emergencies, control, mitigate and eliminate the serious hazards caused by emergencies, protect people's lives and property, and maintain the safety of operation and production and public environmental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The organizing party should classify the emergencies according to the characteristics of the exhibition, including but not limited to natural disasters, accidents and disasters, public health events, social security events, etc., and classify them according to the nature, severity, controllability and impact scope of the emergencies.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According to different types of emergencies, the organizing party should develop corresponding response measures and handling plans, which should include response principles, organizational command mechanism, emergency security measures, situation notification and linkage, organization of pre-emptive disposal and self-help and mutual aid, evacuation of personnel or temporary resettlement, emergency recovery, aftercare,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The emergency plan should also contain a reporting mechanism for the results of the emergency response to emergencies.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If a production safety accident occurs during the exhibition, the organizer shall unconditionally cooperate with the command and investigation of the exhibition hall, safety supervision department, public security authorities and other units, and comply with the relevant processing regulations.</w:t>
      </w:r>
      <w:bookmarkEnd w:id="290"/>
    </w:p>
    <w:p>
      <w:pPr>
        <w:widowControl/>
        <w:ind w:firstLine="0" w:firstLineChars="0"/>
        <w:rPr>
          <w:rFonts w:ascii="方正小标宋简体" w:hAnsi="仿宋" w:eastAsia="方正小标宋简体" w:cs="宋体"/>
          <w:bCs/>
          <w:color w:val="000000" w:themeColor="text1"/>
          <w:kern w:val="0"/>
          <w:sz w:val="44"/>
          <w:szCs w:val="44"/>
          <w14:textFill>
            <w14:solidFill>
              <w14:schemeClr w14:val="tx1"/>
            </w14:solidFill>
          </w14:textFill>
        </w:rPr>
        <w:sectPr>
          <w:type w:val="nextColumn"/>
          <w:pgSz w:w="11906" w:h="16838"/>
          <w:pgMar w:top="1134" w:right="1134" w:bottom="1134" w:left="1134" w:header="0" w:footer="567" w:gutter="0"/>
          <w:cols w:space="720" w:num="1"/>
          <w:titlePg/>
          <w:docGrid w:linePitch="312" w:charSpace="0"/>
        </w:sectPr>
      </w:pPr>
    </w:p>
    <w:p>
      <w:pPr>
        <w:pStyle w:val="15"/>
        <w:ind w:firstLine="0" w:firstLineChars="0"/>
        <w:jc w:val="center"/>
        <w:rPr>
          <w:rFonts w:ascii="Times New Roman" w:hAnsi="Times New Roman"/>
          <w:color w:val="000000" w:themeColor="text1"/>
          <w14:textFill>
            <w14:solidFill>
              <w14:schemeClr w14:val="tx1"/>
            </w14:solidFill>
          </w14:textFill>
        </w:rPr>
      </w:pPr>
      <w:bookmarkStart w:id="291" w:name="_Toc165879381"/>
      <w:r>
        <w:rPr>
          <w:rFonts w:ascii="Times New Roman" w:hAnsi="Times New Roman"/>
          <w:color w:val="000000" w:themeColor="text1"/>
          <w14:textFill>
            <w14:solidFill>
              <w14:schemeClr w14:val="tx1"/>
            </w14:solidFill>
          </w14:textFill>
        </w:rPr>
        <w:t>List of procedures and precautions related to the exhibition</w:t>
      </w:r>
      <w:bookmarkEnd w:id="291"/>
    </w:p>
    <w:tbl>
      <w:tblPr>
        <w:tblStyle w:val="21"/>
        <w:tblW w:w="103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0"/>
        <w:gridCol w:w="1030"/>
        <w:gridCol w:w="541"/>
        <w:gridCol w:w="912"/>
        <w:gridCol w:w="1559"/>
        <w:gridCol w:w="1843"/>
        <w:gridCol w:w="2693"/>
      </w:tblGrid>
      <w:tr>
        <w:trPr>
          <w:trHeight w:val="315" w:hRule="atLeast"/>
          <w:jc w:val="center"/>
        </w:trPr>
        <w:tc>
          <w:tcPr>
            <w:tcW w:w="1750" w:type="dxa"/>
            <w:tcBorders>
              <w:top w:val="single" w:color="auto" w:sz="4" w:space="0"/>
              <w:bottom w:val="single" w:color="auto" w:sz="4" w:space="0"/>
              <w:right w:val="single" w:color="auto" w:sz="4" w:space="0"/>
            </w:tcBorders>
            <w:vAlign w:val="center"/>
          </w:tcPr>
          <w:p>
            <w:pPr>
              <w:spacing w:line="24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Exhibition</w:t>
            </w:r>
          </w:p>
          <w:p>
            <w:pPr>
              <w:spacing w:line="24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position</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Declared projects</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Filing time</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Payment time</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Location</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Remarks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1579" w:hRule="atLeast"/>
          <w:jc w:val="center"/>
        </w:trPr>
        <w:tc>
          <w:tcPr>
            <w:tcW w:w="175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Standard</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Quasi</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Exhibition</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position</w:t>
            </w:r>
          </w:p>
        </w:tc>
        <w:tc>
          <w:tcPr>
            <w:tcW w:w="1030" w:type="dxa"/>
            <w:tcBorders>
              <w:top w:val="single" w:color="auto" w:sz="4" w:space="0"/>
              <w:left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Network, power outlet, fascia board modification and post-exhibition equipment, etc.</w:t>
            </w:r>
          </w:p>
        </w:tc>
        <w:tc>
          <w:tcPr>
            <w:tcW w:w="1453" w:type="dxa"/>
            <w:gridSpan w:val="2"/>
            <w:tcBorders>
              <w:top w:val="single" w:color="auto" w:sz="4" w:space="0"/>
              <w:left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tcBorders>
              <w:top w:val="single" w:color="auto" w:sz="4" w:space="0"/>
              <w:left w:val="single" w:color="auto" w:sz="4" w:space="0"/>
              <w:right w:val="single" w:color="auto" w:sz="4" w:space="0"/>
            </w:tcBorders>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Before June 7</w:t>
            </w:r>
          </w:p>
        </w:tc>
        <w:tc>
          <w:tcPr>
            <w:tcW w:w="1843" w:type="dxa"/>
            <w:tcBorders>
              <w:top w:val="single" w:color="auto" w:sz="4" w:space="0"/>
              <w:left w:val="single" w:color="auto" w:sz="4" w:space="0"/>
              <w:right w:val="single" w:color="auto" w:sz="4" w:space="0"/>
            </w:tcBorders>
            <w:vAlign w:val="center"/>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1.Declaration location: the organizing committee office</w:t>
            </w:r>
          </w:p>
          <w:p>
            <w:pPr>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 </w:t>
            </w:r>
            <w:r>
              <w:rPr>
                <w:rFonts w:hint="eastAsia"/>
                <w:color w:val="000000" w:themeColor="text1"/>
                <w:szCs w:val="21"/>
                <w14:textFill>
                  <w14:solidFill>
                    <w14:schemeClr w14:val="tx1"/>
                  </w14:solidFill>
                </w14:textFill>
              </w:rPr>
              <w:t>payment method: remittance or transfer (account number see below)</w:t>
            </w:r>
          </w:p>
        </w:tc>
        <w:tc>
          <w:tcPr>
            <w:tcW w:w="2693" w:type="dxa"/>
            <w:tcBorders>
              <w:top w:val="single" w:color="auto" w:sz="4" w:space="0"/>
              <w:left w:val="single" w:color="auto" w:sz="4" w:space="0"/>
            </w:tcBorders>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(Fill in Schedule </w:t>
            </w: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 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Commissioning, design</w:t>
            </w:r>
          </w:p>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Production of exhibition boards</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By Consignment Agreement</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Supervisory unit</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Contact Person.</w:t>
            </w:r>
          </w:p>
          <w:p>
            <w:pPr>
              <w:spacing w:line="240" w:lineRule="auto"/>
              <w:ind w:firstLine="0" w:firstLineChars="0"/>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Minglu Li</w:t>
            </w:r>
            <w:r>
              <w:rPr>
                <w:rFonts w:hint="eastAsia" w:cs="Arial"/>
                <w:color w:val="000000" w:themeColor="text1"/>
                <w:szCs w:val="21"/>
                <w14:textFill>
                  <w14:solidFill>
                    <w14:schemeClr w14:val="tx1"/>
                  </w14:solidFill>
                </w14:textFill>
              </w:rPr>
              <w:t xml:space="preserve"> </w:t>
            </w:r>
            <w:r>
              <w:rPr>
                <w:rFonts w:hint="eastAsia" w:cs="Arial"/>
                <w:color w:val="000000" w:themeColor="text1"/>
                <w:szCs w:val="21"/>
                <w:lang w:val="en-GB"/>
                <w14:textFill>
                  <w14:solidFill>
                    <w14:schemeClr w14:val="tx1"/>
                  </w14:solidFill>
                </w14:textFill>
              </w:rPr>
              <w:t>020-83390606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Special</w:t>
            </w:r>
          </w:p>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Install</w:t>
            </w:r>
          </w:p>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Exhibition</w:t>
            </w:r>
          </w:p>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position</w:t>
            </w:r>
          </w:p>
        </w:tc>
        <w:tc>
          <w:tcPr>
            <w:tcW w:w="103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Newspaper Chart</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Organizing Committee Office</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w:t>
            </w:r>
            <w:r>
              <w:rPr>
                <w:bCs/>
                <w:color w:val="000000" w:themeColor="text1"/>
                <w:szCs w:val="21"/>
                <w14:textFill>
                  <w14:solidFill>
                    <w14:schemeClr w14:val="tx1"/>
                  </w14:solidFill>
                </w14:textFill>
              </w:rPr>
              <w:t>Booth</w:t>
            </w:r>
            <w:r>
              <w:rPr>
                <w:rFonts w:hint="eastAsia"/>
                <w:bCs/>
                <w:color w:val="000000" w:themeColor="text1"/>
                <w:szCs w:val="21"/>
                <w14:textFill>
                  <w14:solidFill>
                    <w14:schemeClr w14:val="tx1"/>
                  </w14:solidFill>
                </w14:textFill>
              </w:rPr>
              <w:t xml:space="preserve"> drawings can be mailed to declare, the General Assembly does not accept fax drawings to report drawings</w:t>
            </w:r>
            <w:r>
              <w:rPr>
                <w:rFonts w:hint="eastAsia"/>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 xml:space="preserve">(Fill in Schedule </w:t>
            </w: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6</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7</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8</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9</w:t>
            </w:r>
            <w:r>
              <w:rPr>
                <w:rFonts w:hint="eastAsia"/>
                <w:bCs/>
                <w:color w:val="000000" w:themeColor="text1"/>
                <w:szCs w:val="21"/>
                <w14:textFill>
                  <w14:solidFill>
                    <w14:schemeClr w14:val="tx1"/>
                  </w14:solidFill>
                </w14:textFill>
              </w:rPr>
              <w:t>, 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Electricity consumption declaration</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vMerge w:val="restart"/>
            <w:tcBorders>
              <w:top w:val="single" w:color="auto" w:sz="4" w:space="0"/>
              <w:left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Before June 10</w:t>
            </w:r>
          </w:p>
        </w:tc>
        <w:tc>
          <w:tcPr>
            <w:tcW w:w="1843" w:type="dxa"/>
            <w:vMerge w:val="restart"/>
            <w:tcBorders>
              <w:top w:val="single" w:color="auto" w:sz="4" w:space="0"/>
              <w:left w:val="single" w:color="auto" w:sz="4" w:space="0"/>
              <w:right w:val="single" w:color="auto" w:sz="4" w:space="0"/>
            </w:tcBorders>
            <w:vAlign w:val="center"/>
          </w:tcPr>
          <w:p>
            <w:pPr>
              <w:pStyle w:val="50"/>
              <w:numPr>
                <w:ilvl w:val="0"/>
                <w:numId w:val="9"/>
              </w:numPr>
              <w:spacing w:line="24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Declaration location: the organizing committee office</w:t>
            </w:r>
          </w:p>
          <w:p>
            <w:pPr>
              <w:pStyle w:val="50"/>
              <w:numPr>
                <w:ilvl w:val="0"/>
                <w:numId w:val="9"/>
              </w:numPr>
              <w:spacing w:line="24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payment method: remittance or transfer (account number see below)</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On-site declaration plus </w:t>
            </w:r>
            <w:r>
              <w:rPr>
                <w:b/>
                <w:bCs/>
                <w:color w:val="000000" w:themeColor="text1"/>
                <w:szCs w:val="21"/>
                <w14:textFill>
                  <w14:solidFill>
                    <w14:schemeClr w14:val="tx1"/>
                  </w14:solidFill>
                </w14:textFill>
              </w:rPr>
              <w:t xml:space="preserve">30% </w:t>
            </w:r>
            <w:r>
              <w:rPr>
                <w:rFonts w:hint="eastAsia"/>
                <w:bCs/>
                <w:color w:val="000000" w:themeColor="text1"/>
                <w:szCs w:val="21"/>
                <w14:textFill>
                  <w14:solidFill>
                    <w14:schemeClr w14:val="tx1"/>
                  </w14:solidFill>
                </w14:textFill>
              </w:rPr>
              <w:t xml:space="preserve">expediting fee, electricity declaration and on-site installation do not match, subject to additional electricity charges. (Fill in Schedule 7 </w:t>
            </w:r>
            <w:r>
              <w:rPr>
                <w:bCs/>
                <w:color w:val="000000" w:themeColor="text1"/>
                <w:szCs w:val="21"/>
                <w14:textFill>
                  <w14:solidFill>
                    <w14:schemeClr w14:val="tx1"/>
                  </w14:solidFill>
                </w14:textFill>
              </w:rPr>
              <w:t xml:space="preserve">and </w:t>
            </w:r>
            <w:r>
              <w:rPr>
                <w:rFonts w:hint="eastAsia"/>
                <w:bCs/>
                <w:color w:val="000000" w:themeColor="text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5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030" w:type="dxa"/>
            <w:vMerge w:val="restart"/>
            <w:tcBorders>
              <w:top w:val="single" w:color="auto" w:sz="4" w:space="0"/>
              <w:left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w:t>
            </w:r>
            <w:r>
              <w:rPr>
                <w:bCs/>
                <w:color w:val="000000" w:themeColor="text1"/>
                <w:szCs w:val="21"/>
                <w14:textFill>
                  <w14:solidFill>
                    <w14:schemeClr w14:val="tx1"/>
                  </w14:solidFill>
                </w14:textFill>
              </w:rPr>
              <w:t>Booth</w:t>
            </w:r>
            <w:r>
              <w:rPr>
                <w:rFonts w:hint="eastAsia"/>
                <w:bCs/>
                <w:color w:val="000000" w:themeColor="text1"/>
                <w:szCs w:val="21"/>
                <w14:textFill>
                  <w14:solidFill>
                    <w14:schemeClr w14:val="tx1"/>
                  </w14:solidFill>
                </w14:textFill>
              </w:rPr>
              <w:t xml:space="preserve"> Management Fee</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Newspaper Chart</w:t>
            </w:r>
          </w:p>
        </w:tc>
        <w:tc>
          <w:tcPr>
            <w:tcW w:w="1559"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management fee of </w:t>
            </w:r>
            <w:r>
              <w:rPr>
                <w:rFonts w:hint="eastAsia"/>
                <w:b/>
                <w:bCs/>
                <w:color w:val="000000" w:themeColor="text1"/>
                <w:szCs w:val="21"/>
                <w14:textFill>
                  <w14:solidFill>
                    <w14:schemeClr w14:val="tx1"/>
                  </w14:solidFill>
                </w14:textFill>
              </w:rPr>
              <w:t xml:space="preserve">28 </w:t>
            </w:r>
            <w:r>
              <w:rPr>
                <w:bCs/>
                <w:color w:val="000000" w:themeColor="text1"/>
                <w:szCs w:val="21"/>
                <w14:textFill>
                  <w14:solidFill>
                    <w14:schemeClr w14:val="tx1"/>
                  </w14:solidFill>
                </w14:textFill>
              </w:rPr>
              <w:t>RMB/M</w:t>
            </w:r>
            <w:r>
              <w:rPr>
                <w:bCs/>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60"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030" w:type="dxa"/>
            <w:vMerge w:val="continue"/>
            <w:tcBorders>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After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 report chart</w:t>
            </w:r>
          </w:p>
        </w:tc>
        <w:tc>
          <w:tcPr>
            <w:tcW w:w="1559"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management fee of </w:t>
            </w:r>
            <w:r>
              <w:rPr>
                <w:b/>
                <w:bCs/>
                <w:color w:val="000000" w:themeColor="text1"/>
                <w:szCs w:val="21"/>
                <w14:textFill>
                  <w14:solidFill>
                    <w14:schemeClr w14:val="tx1"/>
                  </w14:solidFill>
                </w14:textFill>
              </w:rPr>
              <w:t xml:space="preserve">35 </w:t>
            </w:r>
            <w:r>
              <w:rPr>
                <w:bCs/>
                <w:color w:val="000000" w:themeColor="text1"/>
                <w:szCs w:val="21"/>
                <w14:textFill>
                  <w14:solidFill>
                    <w14:schemeClr w14:val="tx1"/>
                  </w14:solidFill>
                </w14:textFill>
              </w:rPr>
              <w:t>RMB/M</w:t>
            </w:r>
            <w:r>
              <w:rPr>
                <w:bCs/>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bookmarkStart w:id="292" w:name="OLE_LINK61"/>
            <w:r>
              <w:rPr>
                <w:bCs/>
                <w:color w:val="000000" w:themeColor="text1"/>
                <w:szCs w:val="21"/>
                <w14:textFill>
                  <w14:solidFill>
                    <w14:schemeClr w14:val="tx1"/>
                  </w14:solidFill>
                </w14:textFill>
              </w:rPr>
              <w:t xml:space="preserve">Booth </w:t>
            </w:r>
            <w:r>
              <w:rPr>
                <w:rFonts w:hint="eastAsia"/>
                <w:bCs/>
                <w:color w:val="000000" w:themeColor="text1"/>
                <w:szCs w:val="21"/>
                <w14:textFill>
                  <w14:solidFill>
                    <w14:schemeClr w14:val="tx1"/>
                  </w14:solidFill>
                </w14:textFill>
              </w:rPr>
              <w:t>c</w:t>
            </w:r>
            <w:r>
              <w:rPr>
                <w:bCs/>
                <w:color w:val="000000" w:themeColor="text1"/>
                <w:szCs w:val="21"/>
                <w14:textFill>
                  <w14:solidFill>
                    <w14:schemeClr w14:val="tx1"/>
                  </w14:solidFill>
                </w14:textFill>
              </w:rPr>
              <w:t>onstruction</w:t>
            </w:r>
            <w:r>
              <w:rPr>
                <w:rFonts w:hint="eastAsia"/>
                <w:bCs/>
                <w:color w:val="000000" w:themeColor="text1"/>
                <w:szCs w:val="21"/>
                <w14:textFill>
                  <w14:solidFill>
                    <w14:schemeClr w14:val="tx1"/>
                  </w14:solidFill>
                </w14:textFill>
              </w:rPr>
              <w:t xml:space="preserve"> deposit</w:t>
            </w:r>
            <w:bookmarkEnd w:id="292"/>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Booth</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construction deposit</w:t>
            </w:r>
            <w:r>
              <w:rPr>
                <w:rFonts w:hint="eastAsia"/>
                <w:bCs/>
                <w:color w:val="000000" w:themeColor="text1"/>
                <w:szCs w:val="21"/>
                <w14:textFill>
                  <w14:solidFill>
                    <w14:schemeClr w14:val="tx1"/>
                  </w14:solidFill>
                </w14:textFill>
              </w:rPr>
              <w:t>.</w:t>
            </w:r>
          </w:p>
          <w:p>
            <w:pPr>
              <w:spacing w:line="240" w:lineRule="auto"/>
              <w:ind w:firstLine="0" w:firstLine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＜100M</w:t>
            </w:r>
            <w:r>
              <w:rPr>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 xml:space="preserve"> , </w:t>
            </w:r>
            <w:r>
              <w:rPr>
                <w:bCs/>
                <w:color w:val="000000" w:themeColor="text1"/>
                <w:szCs w:val="21"/>
                <w14:textFill>
                  <w14:solidFill>
                    <w14:schemeClr w14:val="tx1"/>
                  </w14:solidFill>
                </w14:textFill>
              </w:rPr>
              <w:t>20,</w:t>
            </w:r>
            <w:r>
              <w:rPr>
                <w:rFonts w:hint="eastAsia"/>
                <w:bCs/>
                <w:color w:val="000000" w:themeColor="text1"/>
                <w:szCs w:val="21"/>
                <w14:textFill>
                  <w14:solidFill>
                    <w14:schemeClr w14:val="tx1"/>
                  </w14:solidFill>
                </w14:textFill>
              </w:rPr>
              <w:t>000RMB</w:t>
            </w:r>
          </w:p>
          <w:p>
            <w:pPr>
              <w:spacing w:line="240" w:lineRule="auto"/>
              <w:ind w:firstLine="0" w:firstLine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≥100M</w:t>
            </w:r>
            <w:r>
              <w:rPr>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 xml:space="preserve"> , RMB </w:t>
            </w:r>
            <w:r>
              <w:rPr>
                <w:bCs/>
                <w:color w:val="000000" w:themeColor="text1"/>
                <w:szCs w:val="21"/>
                <w14:textFill>
                  <w14:solidFill>
                    <w14:schemeClr w14:val="tx1"/>
                  </w14:solidFill>
                </w14:textFill>
              </w:rPr>
              <w:t>30,000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Extended service fee</w:t>
            </w:r>
          </w:p>
          <w:p>
            <w:pPr>
              <w:spacing w:line="240" w:lineRule="auto"/>
              <w:ind w:firstLine="0" w:firstLineChars="0"/>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(Overtime)</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zCs w:val="21"/>
                <w14:textFill>
                  <w14:solidFill>
                    <w14:schemeClr w14:val="tx1"/>
                  </w14:solidFill>
                </w14:textFill>
              </w:rPr>
              <w:t>June 18-20, 23 by 15:30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bookmarkStart w:id="293" w:name="OLE_LINK71"/>
            <w:r>
              <w:rPr>
                <w:rFonts w:hint="eastAsia"/>
                <w:bCs/>
                <w:color w:val="000000" w:themeColor="text1"/>
                <w:szCs w:val="21"/>
                <w14:textFill>
                  <w14:solidFill>
                    <w14:schemeClr w14:val="tx1"/>
                  </w14:solidFill>
                </w14:textFill>
              </w:rPr>
              <w:t>June 18-20</w:t>
            </w:r>
            <w:bookmarkEnd w:id="293"/>
            <w:r>
              <w:rPr>
                <w:rFonts w:hint="eastAsia"/>
                <w:bCs/>
                <w:color w:val="000000" w:themeColor="text1"/>
                <w:szCs w:val="21"/>
                <w14:textFill>
                  <w14:solidFill>
                    <w14:schemeClr w14:val="tx1"/>
                  </w14:solidFill>
                </w14:textFill>
              </w:rPr>
              <w:t>, 23 by 15:30</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r>
              <w:rPr>
                <w:rFonts w:hint="eastAsia"/>
                <w:bCs/>
                <w:color w:val="000000" w:themeColor="text1"/>
                <w:szCs w:val="21"/>
                <w14:textFill>
                  <w14:solidFill>
                    <w14:schemeClr w14:val="tx1"/>
                  </w14:solidFill>
                </w14:textFill>
              </w:rPr>
              <w:t>Pazhou Complex A Pearl River Walk Conference Contractor</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404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Specially decorated booth vehicle entry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June 18-20, </w:t>
            </w:r>
            <w:r>
              <w:rPr>
                <w:bCs/>
                <w:color w:val="000000" w:themeColor="text1"/>
                <w:szCs w:val="21"/>
                <w14:textFill>
                  <w14:solidFill>
                    <w14:schemeClr w14:val="tx1"/>
                  </w14:solidFill>
                </w14:textFill>
              </w:rPr>
              <w:t>9:00-17:00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404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 booth set-up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June 18-20, </w:t>
            </w:r>
            <w:r>
              <w:rPr>
                <w:bCs/>
                <w:color w:val="000000" w:themeColor="text1"/>
                <w:szCs w:val="21"/>
                <w14:textFill>
                  <w14:solidFill>
                    <w14:schemeClr w14:val="tx1"/>
                  </w14:solidFill>
                </w14:textFill>
              </w:rPr>
              <w:t>9:00-17:00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404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Specially decorated booth withdrawal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June 23, </w:t>
            </w:r>
            <w:r>
              <w:rPr>
                <w:bCs/>
                <w:color w:val="000000" w:themeColor="text1"/>
                <w:szCs w:val="21"/>
                <w14:textFill>
                  <w14:solidFill>
                    <w14:schemeClr w14:val="tx1"/>
                  </w14:solidFill>
                </w14:textFill>
              </w:rPr>
              <w:t>16:00-20:00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175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Certificate</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Pieces</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Do</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Science</w:t>
            </w:r>
          </w:p>
        </w:tc>
        <w:tc>
          <w:tcPr>
            <w:tcW w:w="15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Exhibitor Certificate</w:t>
            </w:r>
          </w:p>
        </w:tc>
        <w:tc>
          <w:tcPr>
            <w:tcW w:w="24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pacing w:val="-6"/>
                <w:szCs w:val="21"/>
                <w14:textFill>
                  <w14:solidFill>
                    <w14:schemeClr w14:val="tx1"/>
                  </w14:solidFill>
                </w14:textFill>
              </w:rPr>
            </w:pPr>
            <w:r>
              <w:rPr>
                <w:bCs/>
                <w:color w:val="000000" w:themeColor="text1"/>
                <w:spacing w:val="-6"/>
                <w:szCs w:val="21"/>
                <w14:textFill>
                  <w14:solidFill>
                    <w14:schemeClr w14:val="tx1"/>
                  </w14:solidFill>
                </w14:textFill>
              </w:rPr>
              <w:t>Real-name registration for licences</w:t>
            </w:r>
            <w:r>
              <w:rPr>
                <w:rFonts w:hint="eastAsia"/>
                <w:bCs/>
                <w:color w:val="000000" w:themeColor="text1"/>
                <w:spacing w:val="-6"/>
                <w:szCs w:val="21"/>
                <w14:textFill>
                  <w14:solidFill>
                    <w14:schemeClr w14:val="tx1"/>
                  </w14:solidFill>
                </w14:textFill>
              </w:rPr>
              <w:t xml:space="preserve">, </w:t>
            </w:r>
            <w:r>
              <w:rPr>
                <w:bCs/>
                <w:color w:val="000000" w:themeColor="text1"/>
                <w:spacing w:val="-6"/>
                <w:szCs w:val="21"/>
                <w14:textFill>
                  <w14:solidFill>
                    <w14:schemeClr w14:val="tx1"/>
                  </w14:solidFill>
                </w14:textFill>
              </w:rPr>
              <w:t>Please log on to the Exhibitor System to apply online</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37" w:hRule="atLeast"/>
          <w:jc w:val="center"/>
        </w:trPr>
        <w:tc>
          <w:tcPr>
            <w:tcW w:w="175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5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Layout (withdrawal) of the exhibition car license</w:t>
            </w:r>
          </w:p>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and construction certificate, machine power vehicle certificate</w:t>
            </w:r>
          </w:p>
        </w:tc>
        <w:tc>
          <w:tcPr>
            <w:tcW w:w="24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June 1</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-20</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Guangzhou Convention Center A, B, C and D card making center</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For more information, please refer to the fourth point of "Documents Processing" on page 11 and 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37" w:hRule="atLeast"/>
          <w:jc w:val="center"/>
        </w:trPr>
        <w:tc>
          <w:tcPr>
            <w:tcW w:w="10328" w:type="dxa"/>
            <w:gridSpan w:val="7"/>
            <w:tcBorders>
              <w:top w:val="single" w:color="auto" w:sz="4" w:space="0"/>
              <w:bottom w:val="single" w:color="auto" w:sz="4" w:space="0"/>
            </w:tcBorders>
            <w:vAlign w:val="center"/>
          </w:tcPr>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Special Notes.</w:t>
            </w:r>
          </w:p>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1. Food hygiene and safety regulations of the exhibition hall, all take-away food will not be allowed into the exhibition hall.</w:t>
            </w:r>
          </w:p>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2. Exhibitors may only distribute leaflets in their booths, not in the aisles of the exhibition hall.</w:t>
            </w:r>
          </w:p>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3. Exhibitors are not allowed to beat gongs and drums in the aisles or parade with signs in the exhibition hall.</w:t>
            </w:r>
          </w:p>
          <w:p>
            <w:pPr>
              <w:spacing w:line="240" w:lineRule="auto"/>
              <w:ind w:firstLine="0" w:firstLineChars="0"/>
              <w:rPr>
                <w:bCs/>
                <w:color w:val="000000" w:themeColor="text1"/>
                <w:spacing w:val="-10"/>
                <w:szCs w:val="21"/>
                <w14:textFill>
                  <w14:solidFill>
                    <w14:schemeClr w14:val="tx1"/>
                  </w14:solidFill>
                </w14:textFill>
              </w:rPr>
            </w:pPr>
            <w:r>
              <w:rPr>
                <w:rFonts w:hint="eastAsia"/>
                <w:b/>
                <w:bCs/>
                <w:color w:val="000000" w:themeColor="text1"/>
                <w:spacing w:val="-10"/>
                <w14:textFill>
                  <w14:solidFill>
                    <w14:schemeClr w14:val="tx1"/>
                  </w14:solidFill>
                </w14:textFill>
              </w:rPr>
              <w:t>4. In order to create a good trading environment, the volume of each booth must be controlled within 70 decibels.</w:t>
            </w:r>
          </w:p>
        </w:tc>
      </w:tr>
    </w:tbl>
    <w:p>
      <w:pPr>
        <w:spacing w:line="0" w:lineRule="atLeast"/>
        <w:ind w:firstLine="0" w:firstLineChars="0"/>
        <w:rPr>
          <w:color w:val="000000" w:themeColor="text1"/>
          <w:sz w:val="10"/>
          <w:szCs w:val="10"/>
          <w14:textFill>
            <w14:solidFill>
              <w14:schemeClr w14:val="tx1"/>
            </w14:solidFill>
          </w14:textFill>
        </w:rPr>
      </w:pPr>
    </w:p>
    <w:sectPr>
      <w:headerReference r:id="rId13" w:type="first"/>
      <w:type w:val="nextColumn"/>
      <w:pgSz w:w="11906" w:h="16838"/>
      <w:pgMar w:top="1440" w:right="1800" w:bottom="1440" w:left="1800" w:header="851" w:footer="511"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86"/>
    <w:family w:val="auto"/>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FZXiaoBiaoSong-B05">
    <w:panose1 w:val="03000509000000000000"/>
    <w:charset w:val="86"/>
    <w:family w:val="auto"/>
    <w:pitch w:val="default"/>
    <w:sig w:usb0="00000001" w:usb1="080E0000" w:usb2="00000000" w:usb3="00000000" w:csb0="00040000" w:csb1="00000000"/>
  </w:font>
  <w:font w:name="SimSun">
    <w:panose1 w:val="02010600030101010101"/>
    <w:charset w:val="86"/>
    <w:family w:val="auto"/>
    <w:pitch w:val="default"/>
    <w:sig w:usb0="00000003" w:usb1="288F0000" w:usb2="00000006" w:usb3="00000000" w:csb0="00040001" w:csb1="00000000"/>
  </w:font>
  <w:font w:name="FangSong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FangSong">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w:panose1 w:val="020B0604020202090204"/>
    <w:charset w:val="00"/>
    <w:family w:val="swiss"/>
    <w:pitch w:val="default"/>
    <w:sig w:usb0="E0000AFF" w:usb1="00007843" w:usb2="00000001" w:usb3="00000000" w:csb0="400001BF" w:csb1="DFF70000"/>
  </w:font>
  <w:font w:name="方正小标宋简体">
    <w:altName w:val="方正小标宋_GBK"/>
    <w:panose1 w:val="020B0604020202020204"/>
    <w:charset w:val="86"/>
    <w:family w:val="script"/>
    <w:pitch w:val="default"/>
    <w:sig w:usb0="00000000" w:usb1="00000000" w:usb2="00000010" w:usb3="00000000" w:csb0="000401F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Segoe UI Symbol">
    <w:altName w:val="苹方-简"/>
    <w:panose1 w:val="020B0502040204020203"/>
    <w:charset w:val="00"/>
    <w:family w:val="swiss"/>
    <w:pitch w:val="default"/>
    <w:sig w:usb0="00000000" w:usb1="00000000" w:usb2="00040000" w:usb3="00000000" w:csb0="0000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w:panose1 w:val="05000000000000000000"/>
    <w:charset w:val="00"/>
    <w:family w:val="decorative"/>
    <w:pitch w:val="default"/>
    <w:sig w:usb0="00000000" w:usb1="00000000" w:usb2="00000000" w:usb3="00000000" w:csb0="80000000" w:csb1="00000000"/>
  </w:font>
  <w:font w:name="Malgun Gothic">
    <w:altName w:val="Apple SD Gothic Neo"/>
    <w:panose1 w:val="020B0503020000020004"/>
    <w:charset w:val="81"/>
    <w:family w:val="swiss"/>
    <w:pitch w:val="default"/>
    <w:sig w:usb0="00000000" w:usb1="00000000" w:usb2="00000012" w:usb3="00000000" w:csb0="00080001" w:csb1="00000000"/>
  </w:font>
  <w:font w:name="PMingLiU">
    <w:panose1 w:val="02020500000000000000"/>
    <w:charset w:val="88"/>
    <w:family w:val="roman"/>
    <w:pitch w:val="default"/>
    <w:sig w:usb0="A00002FF" w:usb1="28CFFCFA" w:usb2="00000016" w:usb3="00000000" w:csb0="00100001"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Apple SD Gothic Neo">
    <w:panose1 w:val="02000300000000000000"/>
    <w:charset w:val="81"/>
    <w:family w:val="auto"/>
    <w:pitch w:val="default"/>
    <w:sig w:usb0="00000203" w:usb1="21D12C10" w:usb2="00000010" w:usb3="00000000" w:csb0="00280005" w:csb1="00000000"/>
  </w:font>
  <w:font w:name="Times New Roman Regular">
    <w:panose1 w:val="02020703060505090304"/>
    <w:charset w:val="00"/>
    <w:family w:val="auto"/>
    <w:pitch w:val="default"/>
    <w:sig w:usb0="E0000AFF" w:usb1="00007843" w:usb2="00000001" w:usb3="00000000" w:csb0="400001BF" w:csb1="DFF70000"/>
  </w:font>
  <w:font w:name="Times New Roman Bold">
    <w:panose1 w:val="020207030605050903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819"/>
      </w:tabs>
      <w:snapToGrid w:val="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0873076"/>
    </w:sdtPr>
    <w:sdtContent>
      <w:p>
        <w:pPr>
          <w:pStyle w:val="12"/>
          <w:ind w:firstLine="360"/>
          <w:jc w:val="center"/>
        </w:pPr>
        <w:r>
          <w:fldChar w:fldCharType="begin"/>
        </w:r>
        <w:r>
          <w:instrText xml:space="preserve">PAGE   \* MERGEFORMAT</w:instrText>
        </w:r>
        <w:r>
          <w:fldChar w:fldCharType="separate"/>
        </w:r>
        <w:r>
          <w:rPr>
            <w:lang w:val="zh-CN"/>
          </w:rPr>
          <w:t>3</w:t>
        </w:r>
        <w:r>
          <w:fldChar w:fldCharType="end"/>
        </w:r>
      </w:p>
    </w:sdtContent>
  </w:sdt>
  <w:p>
    <w:pPr>
      <w:tabs>
        <w:tab w:val="center" w:pos="4819"/>
      </w:tabs>
      <w:snapToGrid w:val="0"/>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2"/>
          <w:ind w:firstLine="360"/>
          <w:jc w:val="center"/>
        </w:pPr>
        <w:r>
          <w:fldChar w:fldCharType="begin"/>
        </w:r>
        <w:r>
          <w:instrText xml:space="preserve">PAGE   \* MERGEFORMAT</w:instrText>
        </w:r>
        <w:r>
          <w:fldChar w:fldCharType="separate"/>
        </w:r>
        <w:r>
          <w:rPr>
            <w:lang w:val="zh-CN"/>
          </w:rPr>
          <w:t>1</w:t>
        </w:r>
        <w:r>
          <w:fldChar w:fldCharType="end"/>
        </w:r>
      </w:p>
    </w:sdtContent>
  </w:sdt>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spacing w:line="240" w:lineRule="auto"/>
      <w:ind w:firstLine="360"/>
      <w:rPr>
        <w:rFonts w:hint="eastAsia" w:eastAsia="仿宋_GB2312"/>
        <w:lang w:eastAsia="zh-CN"/>
      </w:rPr>
    </w:pPr>
    <w:r>
      <w:rPr>
        <w:rFonts w:hint="eastAsia" w:eastAsia="仿宋_GB2312"/>
        <w:lang w:eastAsia="zh-CN"/>
      </w:rPr>
      <w:drawing>
        <wp:anchor distT="0" distB="0" distL="114300" distR="114300" simplePos="0" relativeHeight="251659264" behindDoc="0" locked="0" layoutInCell="1" allowOverlap="1">
          <wp:simplePos x="0" y="0"/>
          <wp:positionH relativeFrom="column">
            <wp:posOffset>-709930</wp:posOffset>
          </wp:positionH>
          <wp:positionV relativeFrom="paragraph">
            <wp:posOffset>10160</wp:posOffset>
          </wp:positionV>
          <wp:extent cx="7591425" cy="720725"/>
          <wp:effectExtent l="0" t="0" r="3175" b="15875"/>
          <wp:wrapSquare wrapText="bothSides"/>
          <wp:docPr id="20" name="图片 20" descr="WechatIMG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IMG591"/>
                  <pic:cNvPicPr>
                    <a:picLocks noChangeAspect="1"/>
                  </pic:cNvPicPr>
                </pic:nvPicPr>
                <pic:blipFill>
                  <a:blip r:embed="rId1"/>
                  <a:stretch>
                    <a:fillRect/>
                  </a:stretch>
                </pic:blipFill>
                <pic:spPr>
                  <a:xfrm>
                    <a:off x="0" y="0"/>
                    <a:ext cx="7591425" cy="7207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6000" w:firstLine="480"/>
    </w:pPr>
    <w:r>
      <w:rPr>
        <w:rFonts w:hint="eastAsia" w:eastAsia="仿宋_GB2312"/>
        <w:lang w:eastAsia="zh-CN"/>
      </w:rPr>
      <w:drawing>
        <wp:anchor distT="0" distB="0" distL="114300" distR="114300" simplePos="0" relativeHeight="251660288" behindDoc="0" locked="0" layoutInCell="1" allowOverlap="1">
          <wp:simplePos x="0" y="0"/>
          <wp:positionH relativeFrom="column">
            <wp:posOffset>-751840</wp:posOffset>
          </wp:positionH>
          <wp:positionV relativeFrom="paragraph">
            <wp:posOffset>10160</wp:posOffset>
          </wp:positionV>
          <wp:extent cx="7591425" cy="720725"/>
          <wp:effectExtent l="0" t="0" r="3175" b="15875"/>
          <wp:wrapSquare wrapText="bothSides"/>
          <wp:docPr id="21" name="图片 21" descr="WechatIMG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echatIMG591"/>
                  <pic:cNvPicPr>
                    <a:picLocks noChangeAspect="1"/>
                  </pic:cNvPicPr>
                </pic:nvPicPr>
                <pic:blipFill>
                  <a:blip r:embed="rId1"/>
                  <a:stretch>
                    <a:fillRect/>
                  </a:stretch>
                </pic:blipFill>
                <pic:spPr>
                  <a:xfrm>
                    <a:off x="0" y="0"/>
                    <a:ext cx="7591425" cy="72072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380504"/>
    <w:multiLevelType w:val="multilevel"/>
    <w:tmpl w:val="17380504"/>
    <w:lvl w:ilvl="0" w:tentative="0">
      <w:start w:val="5"/>
      <w:numFmt w:val="upperRoman"/>
      <w:pStyle w:val="3"/>
      <w:lvlText w:val="%1)"/>
      <w:lvlJc w:val="left"/>
      <w:pPr>
        <w:tabs>
          <w:tab w:val="left" w:pos="855"/>
        </w:tabs>
        <w:ind w:left="855" w:hanging="855"/>
      </w:pPr>
      <w:rPr>
        <w:rFonts w:eastAsia="宋体" w:cs="Times New Roman"/>
        <w:b w:val="0"/>
        <w:strike w:val="0"/>
        <w:dstrike w:val="0"/>
        <w:u w:val="none"/>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18732CFD"/>
    <w:multiLevelType w:val="multilevel"/>
    <w:tmpl w:val="18732CF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91867CE"/>
    <w:multiLevelType w:val="multilevel"/>
    <w:tmpl w:val="191867CE"/>
    <w:lvl w:ilvl="0" w:tentative="0">
      <w:start w:val="1"/>
      <w:numFmt w:val="decimal"/>
      <w:lvlText w:val="%1."/>
      <w:lvlJc w:val="left"/>
      <w:pPr>
        <w:ind w:left="842" w:hanging="360"/>
      </w:pPr>
      <w:rPr>
        <w:rFonts w:hint="default"/>
        <w:b/>
        <w:bC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267E5934"/>
    <w:multiLevelType w:val="multilevel"/>
    <w:tmpl w:val="267E5934"/>
    <w:lvl w:ilvl="0" w:tentative="0">
      <w:start w:val="5"/>
      <w:numFmt w:val="upperRoman"/>
      <w:pStyle w:val="4"/>
      <w:lvlText w:val="%1)"/>
      <w:lvlJc w:val="left"/>
      <w:pPr>
        <w:tabs>
          <w:tab w:val="left" w:pos="720"/>
        </w:tabs>
        <w:ind w:left="720" w:hanging="720"/>
      </w:pPr>
      <w:rPr>
        <w:rFonts w:cs="Times New Roman"/>
      </w:rPr>
    </w:lvl>
    <w:lvl w:ilvl="1" w:tentative="0">
      <w:start w:val="8"/>
      <w:numFmt w:val="decimal"/>
      <w:lvlText w:val="%2)"/>
      <w:lvlJc w:val="left"/>
      <w:pPr>
        <w:tabs>
          <w:tab w:val="left" w:pos="840"/>
        </w:tabs>
        <w:ind w:left="840" w:hanging="360"/>
      </w:pPr>
      <w:rPr>
        <w:rFonts w:cs="Times New Roman"/>
      </w:rPr>
    </w:lvl>
    <w:lvl w:ilvl="2" w:tentative="0">
      <w:start w:val="1"/>
      <w:numFmt w:val="lowerRoman"/>
      <w:lvlText w:val="%3."/>
      <w:lvlJc w:val="right"/>
      <w:pPr>
        <w:tabs>
          <w:tab w:val="left" w:pos="1440"/>
        </w:tabs>
        <w:ind w:left="1440" w:hanging="4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
    <w:nsid w:val="5D6C4BB9"/>
    <w:multiLevelType w:val="multilevel"/>
    <w:tmpl w:val="5D6C4BB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DA42323"/>
    <w:multiLevelType w:val="multilevel"/>
    <w:tmpl w:val="5DA42323"/>
    <w:lvl w:ilvl="0" w:tentative="0">
      <w:start w:val="3"/>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FEC0644"/>
    <w:multiLevelType w:val="multilevel"/>
    <w:tmpl w:val="6FEC06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5B03D17"/>
    <w:multiLevelType w:val="multilevel"/>
    <w:tmpl w:val="75B03D17"/>
    <w:lvl w:ilvl="0" w:tentative="0">
      <w:start w:val="6"/>
      <w:numFmt w:val="bullet"/>
      <w:lvlText w:val="※"/>
      <w:lvlJc w:val="left"/>
      <w:pPr>
        <w:tabs>
          <w:tab w:val="left" w:pos="360"/>
        </w:tabs>
        <w:ind w:left="360" w:hanging="360"/>
      </w:pPr>
      <w:rPr>
        <w:rFonts w:hint="eastAsia" w:ascii="仿宋_GB2312" w:hAnsi="Times New Roman" w:eastAsia="仿宋_GB231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7ED6A141"/>
    <w:multiLevelType w:val="singleLevel"/>
    <w:tmpl w:val="7ED6A141"/>
    <w:lvl w:ilvl="0" w:tentative="0">
      <w:start w:val="5"/>
      <w:numFmt w:val="upperLetter"/>
      <w:suff w:val="nothing"/>
      <w:lvlText w:val="%1-"/>
      <w:lvlJc w:val="left"/>
    </w:lvl>
  </w:abstractNum>
  <w:num w:numId="1">
    <w:abstractNumId w:val="0"/>
  </w:num>
  <w:num w:numId="2">
    <w:abstractNumId w:val="3"/>
  </w:num>
  <w:num w:numId="3">
    <w:abstractNumId w:val="2"/>
  </w:num>
  <w:num w:numId="4">
    <w:abstractNumId w:val="1"/>
  </w:num>
  <w:num w:numId="5">
    <w:abstractNumId w:val="8"/>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8"/>
    <w:rsid w:val="00003388"/>
    <w:rsid w:val="00003916"/>
    <w:rsid w:val="00006857"/>
    <w:rsid w:val="000118FF"/>
    <w:rsid w:val="000124FA"/>
    <w:rsid w:val="0001417D"/>
    <w:rsid w:val="00017100"/>
    <w:rsid w:val="0001774F"/>
    <w:rsid w:val="00020049"/>
    <w:rsid w:val="00020657"/>
    <w:rsid w:val="0002346E"/>
    <w:rsid w:val="00030F85"/>
    <w:rsid w:val="00031611"/>
    <w:rsid w:val="0003370B"/>
    <w:rsid w:val="00035F9A"/>
    <w:rsid w:val="000362CC"/>
    <w:rsid w:val="00040C2F"/>
    <w:rsid w:val="00042753"/>
    <w:rsid w:val="000460D7"/>
    <w:rsid w:val="0005053F"/>
    <w:rsid w:val="00051491"/>
    <w:rsid w:val="00051F95"/>
    <w:rsid w:val="00054EB0"/>
    <w:rsid w:val="0005684D"/>
    <w:rsid w:val="00064558"/>
    <w:rsid w:val="00066AD6"/>
    <w:rsid w:val="00070DFF"/>
    <w:rsid w:val="00072210"/>
    <w:rsid w:val="00074F94"/>
    <w:rsid w:val="000766D6"/>
    <w:rsid w:val="00077ED8"/>
    <w:rsid w:val="000821BB"/>
    <w:rsid w:val="00083B18"/>
    <w:rsid w:val="00083D0E"/>
    <w:rsid w:val="00083D7C"/>
    <w:rsid w:val="0008400C"/>
    <w:rsid w:val="00090095"/>
    <w:rsid w:val="000907FD"/>
    <w:rsid w:val="0009462E"/>
    <w:rsid w:val="000A4EFD"/>
    <w:rsid w:val="000A5520"/>
    <w:rsid w:val="000A6951"/>
    <w:rsid w:val="000B0230"/>
    <w:rsid w:val="000B5DC7"/>
    <w:rsid w:val="000B767B"/>
    <w:rsid w:val="000C1D5F"/>
    <w:rsid w:val="000C25AF"/>
    <w:rsid w:val="000C401B"/>
    <w:rsid w:val="000D203B"/>
    <w:rsid w:val="000D5086"/>
    <w:rsid w:val="000D5640"/>
    <w:rsid w:val="000E052A"/>
    <w:rsid w:val="000E2F65"/>
    <w:rsid w:val="000E3603"/>
    <w:rsid w:val="000E3681"/>
    <w:rsid w:val="000F355A"/>
    <w:rsid w:val="000F7717"/>
    <w:rsid w:val="001012A1"/>
    <w:rsid w:val="001012AB"/>
    <w:rsid w:val="00101607"/>
    <w:rsid w:val="00102C0C"/>
    <w:rsid w:val="00103EDD"/>
    <w:rsid w:val="00105266"/>
    <w:rsid w:val="0010613F"/>
    <w:rsid w:val="00106BB6"/>
    <w:rsid w:val="00110C27"/>
    <w:rsid w:val="00115FEA"/>
    <w:rsid w:val="001206F2"/>
    <w:rsid w:val="0012115D"/>
    <w:rsid w:val="001228F9"/>
    <w:rsid w:val="00123058"/>
    <w:rsid w:val="00131DFC"/>
    <w:rsid w:val="00136EF3"/>
    <w:rsid w:val="00142E05"/>
    <w:rsid w:val="00145EC3"/>
    <w:rsid w:val="0015507D"/>
    <w:rsid w:val="00156568"/>
    <w:rsid w:val="00157825"/>
    <w:rsid w:val="00160F78"/>
    <w:rsid w:val="001646BC"/>
    <w:rsid w:val="00165211"/>
    <w:rsid w:val="001672B7"/>
    <w:rsid w:val="00170EDC"/>
    <w:rsid w:val="00170F4F"/>
    <w:rsid w:val="00172A27"/>
    <w:rsid w:val="00172F23"/>
    <w:rsid w:val="0017310D"/>
    <w:rsid w:val="00173BF6"/>
    <w:rsid w:val="00174AF2"/>
    <w:rsid w:val="00174EB2"/>
    <w:rsid w:val="0017659E"/>
    <w:rsid w:val="001775E7"/>
    <w:rsid w:val="001776E0"/>
    <w:rsid w:val="0018006F"/>
    <w:rsid w:val="00180D79"/>
    <w:rsid w:val="00183BCF"/>
    <w:rsid w:val="0018439A"/>
    <w:rsid w:val="00190311"/>
    <w:rsid w:val="00192728"/>
    <w:rsid w:val="00193C00"/>
    <w:rsid w:val="001A133F"/>
    <w:rsid w:val="001A37B4"/>
    <w:rsid w:val="001A7B46"/>
    <w:rsid w:val="001B326F"/>
    <w:rsid w:val="001B3B48"/>
    <w:rsid w:val="001B44F7"/>
    <w:rsid w:val="001D0CB8"/>
    <w:rsid w:val="001D0D1F"/>
    <w:rsid w:val="001E194A"/>
    <w:rsid w:val="001E3138"/>
    <w:rsid w:val="001E3FC1"/>
    <w:rsid w:val="001E4953"/>
    <w:rsid w:val="001E4A6B"/>
    <w:rsid w:val="001F063C"/>
    <w:rsid w:val="001F0C66"/>
    <w:rsid w:val="001F1637"/>
    <w:rsid w:val="001F183C"/>
    <w:rsid w:val="001F330D"/>
    <w:rsid w:val="001F3C82"/>
    <w:rsid w:val="001F440D"/>
    <w:rsid w:val="00200F49"/>
    <w:rsid w:val="00203001"/>
    <w:rsid w:val="00204421"/>
    <w:rsid w:val="002052DC"/>
    <w:rsid w:val="00206A8C"/>
    <w:rsid w:val="00206C52"/>
    <w:rsid w:val="00210BC2"/>
    <w:rsid w:val="0021159B"/>
    <w:rsid w:val="00214F52"/>
    <w:rsid w:val="00215934"/>
    <w:rsid w:val="0021619B"/>
    <w:rsid w:val="00217FBA"/>
    <w:rsid w:val="00221095"/>
    <w:rsid w:val="00221C60"/>
    <w:rsid w:val="00224E4C"/>
    <w:rsid w:val="00225050"/>
    <w:rsid w:val="00225A55"/>
    <w:rsid w:val="00225DAD"/>
    <w:rsid w:val="00226A12"/>
    <w:rsid w:val="00234B58"/>
    <w:rsid w:val="002360FE"/>
    <w:rsid w:val="00240799"/>
    <w:rsid w:val="00243488"/>
    <w:rsid w:val="00244775"/>
    <w:rsid w:val="00245D96"/>
    <w:rsid w:val="00247B62"/>
    <w:rsid w:val="0025635F"/>
    <w:rsid w:val="00260FD1"/>
    <w:rsid w:val="00261625"/>
    <w:rsid w:val="002627B3"/>
    <w:rsid w:val="00270C94"/>
    <w:rsid w:val="00270ED8"/>
    <w:rsid w:val="0027102D"/>
    <w:rsid w:val="002806D4"/>
    <w:rsid w:val="00283D4F"/>
    <w:rsid w:val="002909A4"/>
    <w:rsid w:val="00290C7C"/>
    <w:rsid w:val="00291E95"/>
    <w:rsid w:val="002926A8"/>
    <w:rsid w:val="00292EEA"/>
    <w:rsid w:val="00293444"/>
    <w:rsid w:val="002966AD"/>
    <w:rsid w:val="0029778C"/>
    <w:rsid w:val="002A2F9F"/>
    <w:rsid w:val="002A4430"/>
    <w:rsid w:val="002A5A8D"/>
    <w:rsid w:val="002B1F78"/>
    <w:rsid w:val="002B52FD"/>
    <w:rsid w:val="002B68CE"/>
    <w:rsid w:val="002C14BA"/>
    <w:rsid w:val="002C1BFC"/>
    <w:rsid w:val="002C21B5"/>
    <w:rsid w:val="002C7DB9"/>
    <w:rsid w:val="002D037E"/>
    <w:rsid w:val="002D0CCC"/>
    <w:rsid w:val="002D127B"/>
    <w:rsid w:val="002D239A"/>
    <w:rsid w:val="002D23E3"/>
    <w:rsid w:val="002D3EAF"/>
    <w:rsid w:val="002D4B1E"/>
    <w:rsid w:val="002D7FFB"/>
    <w:rsid w:val="002E357F"/>
    <w:rsid w:val="002E4AE7"/>
    <w:rsid w:val="002E4F12"/>
    <w:rsid w:val="002E6884"/>
    <w:rsid w:val="002E6888"/>
    <w:rsid w:val="002E6F93"/>
    <w:rsid w:val="002F1CA1"/>
    <w:rsid w:val="002F2878"/>
    <w:rsid w:val="002F64D5"/>
    <w:rsid w:val="00301A55"/>
    <w:rsid w:val="003044F6"/>
    <w:rsid w:val="00304623"/>
    <w:rsid w:val="0030481C"/>
    <w:rsid w:val="00307DA2"/>
    <w:rsid w:val="00311BDB"/>
    <w:rsid w:val="0031404F"/>
    <w:rsid w:val="003208A6"/>
    <w:rsid w:val="00323B60"/>
    <w:rsid w:val="00324378"/>
    <w:rsid w:val="003270DB"/>
    <w:rsid w:val="00331CE3"/>
    <w:rsid w:val="00332139"/>
    <w:rsid w:val="00336D1A"/>
    <w:rsid w:val="00337CBB"/>
    <w:rsid w:val="00340960"/>
    <w:rsid w:val="00340A7C"/>
    <w:rsid w:val="00340F79"/>
    <w:rsid w:val="003415C8"/>
    <w:rsid w:val="003456DA"/>
    <w:rsid w:val="00345B08"/>
    <w:rsid w:val="00345B38"/>
    <w:rsid w:val="00345E02"/>
    <w:rsid w:val="00346093"/>
    <w:rsid w:val="00351270"/>
    <w:rsid w:val="00352DF8"/>
    <w:rsid w:val="00353A84"/>
    <w:rsid w:val="00361D41"/>
    <w:rsid w:val="00363DEE"/>
    <w:rsid w:val="0036455D"/>
    <w:rsid w:val="00364E5E"/>
    <w:rsid w:val="0036751E"/>
    <w:rsid w:val="00371A20"/>
    <w:rsid w:val="00372195"/>
    <w:rsid w:val="00373171"/>
    <w:rsid w:val="00374407"/>
    <w:rsid w:val="00376A53"/>
    <w:rsid w:val="00376FD0"/>
    <w:rsid w:val="00377E54"/>
    <w:rsid w:val="00377F7D"/>
    <w:rsid w:val="00380229"/>
    <w:rsid w:val="00381135"/>
    <w:rsid w:val="00381B57"/>
    <w:rsid w:val="00382614"/>
    <w:rsid w:val="003852C6"/>
    <w:rsid w:val="00393680"/>
    <w:rsid w:val="00393BAC"/>
    <w:rsid w:val="00395199"/>
    <w:rsid w:val="00397CA8"/>
    <w:rsid w:val="003A5A68"/>
    <w:rsid w:val="003A5ED4"/>
    <w:rsid w:val="003B258F"/>
    <w:rsid w:val="003B35BC"/>
    <w:rsid w:val="003B3E52"/>
    <w:rsid w:val="003B44DF"/>
    <w:rsid w:val="003B7E26"/>
    <w:rsid w:val="003C053B"/>
    <w:rsid w:val="003C4500"/>
    <w:rsid w:val="003C47CC"/>
    <w:rsid w:val="003C4E47"/>
    <w:rsid w:val="003D2D9A"/>
    <w:rsid w:val="003E58B8"/>
    <w:rsid w:val="003E72AF"/>
    <w:rsid w:val="003F028B"/>
    <w:rsid w:val="003F0374"/>
    <w:rsid w:val="003F2548"/>
    <w:rsid w:val="003F2924"/>
    <w:rsid w:val="003F2D2A"/>
    <w:rsid w:val="003F4545"/>
    <w:rsid w:val="003F508F"/>
    <w:rsid w:val="003F5291"/>
    <w:rsid w:val="003F7935"/>
    <w:rsid w:val="0040008E"/>
    <w:rsid w:val="00401C7C"/>
    <w:rsid w:val="00403D42"/>
    <w:rsid w:val="004049B4"/>
    <w:rsid w:val="00405478"/>
    <w:rsid w:val="00410B89"/>
    <w:rsid w:val="00413315"/>
    <w:rsid w:val="00413D30"/>
    <w:rsid w:val="00414096"/>
    <w:rsid w:val="00414359"/>
    <w:rsid w:val="004145D1"/>
    <w:rsid w:val="0041699B"/>
    <w:rsid w:val="004174CF"/>
    <w:rsid w:val="00417B18"/>
    <w:rsid w:val="004213A7"/>
    <w:rsid w:val="00423827"/>
    <w:rsid w:val="004243B4"/>
    <w:rsid w:val="004314F9"/>
    <w:rsid w:val="0043150F"/>
    <w:rsid w:val="004339F8"/>
    <w:rsid w:val="00434DD6"/>
    <w:rsid w:val="00434E1D"/>
    <w:rsid w:val="00435C09"/>
    <w:rsid w:val="00435FFF"/>
    <w:rsid w:val="00436598"/>
    <w:rsid w:val="004425DF"/>
    <w:rsid w:val="00444663"/>
    <w:rsid w:val="0044742E"/>
    <w:rsid w:val="0045045E"/>
    <w:rsid w:val="00452CD0"/>
    <w:rsid w:val="00455397"/>
    <w:rsid w:val="00456AD7"/>
    <w:rsid w:val="00460012"/>
    <w:rsid w:val="00460393"/>
    <w:rsid w:val="00460D51"/>
    <w:rsid w:val="0046228E"/>
    <w:rsid w:val="0046366B"/>
    <w:rsid w:val="00465317"/>
    <w:rsid w:val="0046614C"/>
    <w:rsid w:val="004665D5"/>
    <w:rsid w:val="004668F7"/>
    <w:rsid w:val="00466D6A"/>
    <w:rsid w:val="00467828"/>
    <w:rsid w:val="00471F43"/>
    <w:rsid w:val="00472DF2"/>
    <w:rsid w:val="00473410"/>
    <w:rsid w:val="00474A24"/>
    <w:rsid w:val="004762C4"/>
    <w:rsid w:val="00476462"/>
    <w:rsid w:val="00477B65"/>
    <w:rsid w:val="00490B61"/>
    <w:rsid w:val="004915EF"/>
    <w:rsid w:val="00492307"/>
    <w:rsid w:val="00493178"/>
    <w:rsid w:val="0049458A"/>
    <w:rsid w:val="00495E0F"/>
    <w:rsid w:val="004A0546"/>
    <w:rsid w:val="004A099C"/>
    <w:rsid w:val="004A0E03"/>
    <w:rsid w:val="004A1F9A"/>
    <w:rsid w:val="004A4A57"/>
    <w:rsid w:val="004A5FF6"/>
    <w:rsid w:val="004A78BD"/>
    <w:rsid w:val="004B0C81"/>
    <w:rsid w:val="004B1831"/>
    <w:rsid w:val="004B2190"/>
    <w:rsid w:val="004B2AE7"/>
    <w:rsid w:val="004B5415"/>
    <w:rsid w:val="004B5454"/>
    <w:rsid w:val="004C0092"/>
    <w:rsid w:val="004C03FB"/>
    <w:rsid w:val="004C30D7"/>
    <w:rsid w:val="004C6746"/>
    <w:rsid w:val="004C7195"/>
    <w:rsid w:val="004D07BC"/>
    <w:rsid w:val="004D1347"/>
    <w:rsid w:val="004D3014"/>
    <w:rsid w:val="004D524A"/>
    <w:rsid w:val="004E281E"/>
    <w:rsid w:val="004E3FB8"/>
    <w:rsid w:val="004E4C14"/>
    <w:rsid w:val="004F1DBC"/>
    <w:rsid w:val="004F2888"/>
    <w:rsid w:val="004F2929"/>
    <w:rsid w:val="004F3AA5"/>
    <w:rsid w:val="004F4DE8"/>
    <w:rsid w:val="004F4F06"/>
    <w:rsid w:val="004F5E8B"/>
    <w:rsid w:val="004F7505"/>
    <w:rsid w:val="00501805"/>
    <w:rsid w:val="0050202F"/>
    <w:rsid w:val="00503263"/>
    <w:rsid w:val="00503AED"/>
    <w:rsid w:val="00505661"/>
    <w:rsid w:val="0050677F"/>
    <w:rsid w:val="005076B6"/>
    <w:rsid w:val="005076E2"/>
    <w:rsid w:val="00510349"/>
    <w:rsid w:val="00512322"/>
    <w:rsid w:val="0051492A"/>
    <w:rsid w:val="00516797"/>
    <w:rsid w:val="005178AF"/>
    <w:rsid w:val="00517F7D"/>
    <w:rsid w:val="00520FB9"/>
    <w:rsid w:val="00521042"/>
    <w:rsid w:val="005241B3"/>
    <w:rsid w:val="005250A0"/>
    <w:rsid w:val="005258DE"/>
    <w:rsid w:val="0053076A"/>
    <w:rsid w:val="005339C0"/>
    <w:rsid w:val="00537F71"/>
    <w:rsid w:val="0054350D"/>
    <w:rsid w:val="00543B74"/>
    <w:rsid w:val="00545AAC"/>
    <w:rsid w:val="0054692E"/>
    <w:rsid w:val="00546D41"/>
    <w:rsid w:val="005605F6"/>
    <w:rsid w:val="00564C03"/>
    <w:rsid w:val="00566502"/>
    <w:rsid w:val="00566AA4"/>
    <w:rsid w:val="005676D0"/>
    <w:rsid w:val="0057026C"/>
    <w:rsid w:val="0057039B"/>
    <w:rsid w:val="005722C0"/>
    <w:rsid w:val="005779AE"/>
    <w:rsid w:val="00582121"/>
    <w:rsid w:val="00585328"/>
    <w:rsid w:val="00592549"/>
    <w:rsid w:val="00594034"/>
    <w:rsid w:val="0059562E"/>
    <w:rsid w:val="0059673B"/>
    <w:rsid w:val="005A031C"/>
    <w:rsid w:val="005A3962"/>
    <w:rsid w:val="005A416E"/>
    <w:rsid w:val="005A769F"/>
    <w:rsid w:val="005B0EF1"/>
    <w:rsid w:val="005B4543"/>
    <w:rsid w:val="005B63BE"/>
    <w:rsid w:val="005C04F1"/>
    <w:rsid w:val="005C6B31"/>
    <w:rsid w:val="005D1698"/>
    <w:rsid w:val="005D1E03"/>
    <w:rsid w:val="005D55F5"/>
    <w:rsid w:val="005D69B5"/>
    <w:rsid w:val="005E27F5"/>
    <w:rsid w:val="005E3715"/>
    <w:rsid w:val="005E3BCD"/>
    <w:rsid w:val="005E3C46"/>
    <w:rsid w:val="005E47A2"/>
    <w:rsid w:val="005E4FCD"/>
    <w:rsid w:val="005E4FE1"/>
    <w:rsid w:val="005E51C9"/>
    <w:rsid w:val="005E70D2"/>
    <w:rsid w:val="005E773A"/>
    <w:rsid w:val="005E7AD2"/>
    <w:rsid w:val="005F087D"/>
    <w:rsid w:val="005F0EA5"/>
    <w:rsid w:val="005F2234"/>
    <w:rsid w:val="005F35D7"/>
    <w:rsid w:val="005F4613"/>
    <w:rsid w:val="005F4A9D"/>
    <w:rsid w:val="005F590E"/>
    <w:rsid w:val="005F5D43"/>
    <w:rsid w:val="005F5EFB"/>
    <w:rsid w:val="005F645E"/>
    <w:rsid w:val="006009E1"/>
    <w:rsid w:val="00603251"/>
    <w:rsid w:val="006112FF"/>
    <w:rsid w:val="00611A07"/>
    <w:rsid w:val="00612F3F"/>
    <w:rsid w:val="006141CD"/>
    <w:rsid w:val="00621D96"/>
    <w:rsid w:val="00623B51"/>
    <w:rsid w:val="006266A9"/>
    <w:rsid w:val="006266EA"/>
    <w:rsid w:val="00630CDE"/>
    <w:rsid w:val="0063153D"/>
    <w:rsid w:val="006317BE"/>
    <w:rsid w:val="00631B0A"/>
    <w:rsid w:val="0063574A"/>
    <w:rsid w:val="00636E86"/>
    <w:rsid w:val="0063770E"/>
    <w:rsid w:val="00640141"/>
    <w:rsid w:val="00641ADB"/>
    <w:rsid w:val="00642E18"/>
    <w:rsid w:val="00644110"/>
    <w:rsid w:val="00646E7E"/>
    <w:rsid w:val="00647C33"/>
    <w:rsid w:val="0065096D"/>
    <w:rsid w:val="00650D5E"/>
    <w:rsid w:val="006510CA"/>
    <w:rsid w:val="0067073D"/>
    <w:rsid w:val="00670F03"/>
    <w:rsid w:val="006729FF"/>
    <w:rsid w:val="00672F61"/>
    <w:rsid w:val="00673080"/>
    <w:rsid w:val="0067389C"/>
    <w:rsid w:val="0067515E"/>
    <w:rsid w:val="006778B2"/>
    <w:rsid w:val="00680096"/>
    <w:rsid w:val="00681C57"/>
    <w:rsid w:val="00684414"/>
    <w:rsid w:val="00691C1B"/>
    <w:rsid w:val="00694261"/>
    <w:rsid w:val="006942E8"/>
    <w:rsid w:val="00697452"/>
    <w:rsid w:val="006A0CEF"/>
    <w:rsid w:val="006A1755"/>
    <w:rsid w:val="006A20B1"/>
    <w:rsid w:val="006A3529"/>
    <w:rsid w:val="006A3BF0"/>
    <w:rsid w:val="006B002D"/>
    <w:rsid w:val="006B26A2"/>
    <w:rsid w:val="006B5EA6"/>
    <w:rsid w:val="006C0D36"/>
    <w:rsid w:val="006C26BF"/>
    <w:rsid w:val="006C5254"/>
    <w:rsid w:val="006C5837"/>
    <w:rsid w:val="006C5DAC"/>
    <w:rsid w:val="006D00C1"/>
    <w:rsid w:val="006D1496"/>
    <w:rsid w:val="006D2B80"/>
    <w:rsid w:val="006D6791"/>
    <w:rsid w:val="006D7D3E"/>
    <w:rsid w:val="006E10C3"/>
    <w:rsid w:val="006E1334"/>
    <w:rsid w:val="006E310D"/>
    <w:rsid w:val="006E395C"/>
    <w:rsid w:val="006E3B28"/>
    <w:rsid w:val="006E575B"/>
    <w:rsid w:val="006E68CE"/>
    <w:rsid w:val="006F00D2"/>
    <w:rsid w:val="006F18A2"/>
    <w:rsid w:val="007030D1"/>
    <w:rsid w:val="00703D13"/>
    <w:rsid w:val="00703ECF"/>
    <w:rsid w:val="007050C6"/>
    <w:rsid w:val="0070631A"/>
    <w:rsid w:val="00707398"/>
    <w:rsid w:val="00716E10"/>
    <w:rsid w:val="007212C7"/>
    <w:rsid w:val="0072194F"/>
    <w:rsid w:val="00724088"/>
    <w:rsid w:val="0072520F"/>
    <w:rsid w:val="007271B8"/>
    <w:rsid w:val="00736433"/>
    <w:rsid w:val="00736DC2"/>
    <w:rsid w:val="007407EC"/>
    <w:rsid w:val="00740CAF"/>
    <w:rsid w:val="00742A0F"/>
    <w:rsid w:val="007443A3"/>
    <w:rsid w:val="0075044E"/>
    <w:rsid w:val="00750788"/>
    <w:rsid w:val="007508E8"/>
    <w:rsid w:val="0075147F"/>
    <w:rsid w:val="00751481"/>
    <w:rsid w:val="00757BFF"/>
    <w:rsid w:val="00765436"/>
    <w:rsid w:val="00767D7E"/>
    <w:rsid w:val="007709D0"/>
    <w:rsid w:val="007725A1"/>
    <w:rsid w:val="00773CD6"/>
    <w:rsid w:val="00774235"/>
    <w:rsid w:val="0077432C"/>
    <w:rsid w:val="00775D8A"/>
    <w:rsid w:val="007765C5"/>
    <w:rsid w:val="007862D9"/>
    <w:rsid w:val="00787B5E"/>
    <w:rsid w:val="00790420"/>
    <w:rsid w:val="007914B7"/>
    <w:rsid w:val="00793E71"/>
    <w:rsid w:val="0079482C"/>
    <w:rsid w:val="007949CE"/>
    <w:rsid w:val="007976F4"/>
    <w:rsid w:val="007A0056"/>
    <w:rsid w:val="007A335B"/>
    <w:rsid w:val="007A3B29"/>
    <w:rsid w:val="007A3CCF"/>
    <w:rsid w:val="007A4B9C"/>
    <w:rsid w:val="007A51B2"/>
    <w:rsid w:val="007A6019"/>
    <w:rsid w:val="007A60C4"/>
    <w:rsid w:val="007A7389"/>
    <w:rsid w:val="007B07F0"/>
    <w:rsid w:val="007B39E0"/>
    <w:rsid w:val="007B577E"/>
    <w:rsid w:val="007C0761"/>
    <w:rsid w:val="007C1DA4"/>
    <w:rsid w:val="007C5A5D"/>
    <w:rsid w:val="007C68A2"/>
    <w:rsid w:val="007C7D35"/>
    <w:rsid w:val="007D3500"/>
    <w:rsid w:val="007D4147"/>
    <w:rsid w:val="007D4B43"/>
    <w:rsid w:val="007D53F3"/>
    <w:rsid w:val="007D5CAE"/>
    <w:rsid w:val="007D78A5"/>
    <w:rsid w:val="007E2B65"/>
    <w:rsid w:val="007E3449"/>
    <w:rsid w:val="007E3707"/>
    <w:rsid w:val="007E550F"/>
    <w:rsid w:val="007E690C"/>
    <w:rsid w:val="007F047A"/>
    <w:rsid w:val="007F2901"/>
    <w:rsid w:val="007F6D6D"/>
    <w:rsid w:val="00803DCA"/>
    <w:rsid w:val="00804531"/>
    <w:rsid w:val="0080591F"/>
    <w:rsid w:val="00806B83"/>
    <w:rsid w:val="00806D05"/>
    <w:rsid w:val="008079F2"/>
    <w:rsid w:val="008109BA"/>
    <w:rsid w:val="00812081"/>
    <w:rsid w:val="00812105"/>
    <w:rsid w:val="00813CF6"/>
    <w:rsid w:val="008246EC"/>
    <w:rsid w:val="00824D1B"/>
    <w:rsid w:val="008266CC"/>
    <w:rsid w:val="00827640"/>
    <w:rsid w:val="008301A0"/>
    <w:rsid w:val="008310F8"/>
    <w:rsid w:val="008313D9"/>
    <w:rsid w:val="008337C8"/>
    <w:rsid w:val="0084081C"/>
    <w:rsid w:val="008434BB"/>
    <w:rsid w:val="008444B7"/>
    <w:rsid w:val="00844755"/>
    <w:rsid w:val="0085043B"/>
    <w:rsid w:val="00851ECB"/>
    <w:rsid w:val="0085281D"/>
    <w:rsid w:val="00857EB0"/>
    <w:rsid w:val="008610E2"/>
    <w:rsid w:val="00861A50"/>
    <w:rsid w:val="0086354D"/>
    <w:rsid w:val="0086459C"/>
    <w:rsid w:val="008664F1"/>
    <w:rsid w:val="00866C5F"/>
    <w:rsid w:val="008717D2"/>
    <w:rsid w:val="00873430"/>
    <w:rsid w:val="00877614"/>
    <w:rsid w:val="00883240"/>
    <w:rsid w:val="0088512C"/>
    <w:rsid w:val="008857F5"/>
    <w:rsid w:val="00887C2F"/>
    <w:rsid w:val="0089003A"/>
    <w:rsid w:val="00890E5C"/>
    <w:rsid w:val="00890EE2"/>
    <w:rsid w:val="00894B9D"/>
    <w:rsid w:val="00896CEF"/>
    <w:rsid w:val="00897119"/>
    <w:rsid w:val="00897875"/>
    <w:rsid w:val="008A69CA"/>
    <w:rsid w:val="008A7E4A"/>
    <w:rsid w:val="008B4E10"/>
    <w:rsid w:val="008B5A72"/>
    <w:rsid w:val="008B7D88"/>
    <w:rsid w:val="008C0D53"/>
    <w:rsid w:val="008C19BD"/>
    <w:rsid w:val="008C6874"/>
    <w:rsid w:val="008D2DA4"/>
    <w:rsid w:val="008D55A8"/>
    <w:rsid w:val="008E2DEB"/>
    <w:rsid w:val="008E3A5D"/>
    <w:rsid w:val="008E3F38"/>
    <w:rsid w:val="008E4AD2"/>
    <w:rsid w:val="008E79A1"/>
    <w:rsid w:val="008F685C"/>
    <w:rsid w:val="008F7014"/>
    <w:rsid w:val="0090092D"/>
    <w:rsid w:val="00902556"/>
    <w:rsid w:val="00902B2F"/>
    <w:rsid w:val="009100C2"/>
    <w:rsid w:val="00910F32"/>
    <w:rsid w:val="0091126C"/>
    <w:rsid w:val="00912483"/>
    <w:rsid w:val="0091482C"/>
    <w:rsid w:val="00914CFA"/>
    <w:rsid w:val="00915576"/>
    <w:rsid w:val="00916473"/>
    <w:rsid w:val="00916708"/>
    <w:rsid w:val="00916AF8"/>
    <w:rsid w:val="009205B7"/>
    <w:rsid w:val="00920830"/>
    <w:rsid w:val="00920F2C"/>
    <w:rsid w:val="00921E32"/>
    <w:rsid w:val="00925DD6"/>
    <w:rsid w:val="00930B55"/>
    <w:rsid w:val="00932106"/>
    <w:rsid w:val="00932EE0"/>
    <w:rsid w:val="0093532C"/>
    <w:rsid w:val="00937A46"/>
    <w:rsid w:val="00947D70"/>
    <w:rsid w:val="009508B3"/>
    <w:rsid w:val="00953AA7"/>
    <w:rsid w:val="00953C57"/>
    <w:rsid w:val="0095763C"/>
    <w:rsid w:val="00961114"/>
    <w:rsid w:val="009636E2"/>
    <w:rsid w:val="0096753E"/>
    <w:rsid w:val="009716CC"/>
    <w:rsid w:val="00971EF3"/>
    <w:rsid w:val="00973098"/>
    <w:rsid w:val="00974711"/>
    <w:rsid w:val="00974EE3"/>
    <w:rsid w:val="00977CCB"/>
    <w:rsid w:val="009800D7"/>
    <w:rsid w:val="009821D5"/>
    <w:rsid w:val="00985A10"/>
    <w:rsid w:val="00987540"/>
    <w:rsid w:val="009913F1"/>
    <w:rsid w:val="009948E1"/>
    <w:rsid w:val="00995235"/>
    <w:rsid w:val="00996380"/>
    <w:rsid w:val="009975A6"/>
    <w:rsid w:val="009A08B7"/>
    <w:rsid w:val="009A0BFB"/>
    <w:rsid w:val="009A3174"/>
    <w:rsid w:val="009A3729"/>
    <w:rsid w:val="009A48A5"/>
    <w:rsid w:val="009A4F1B"/>
    <w:rsid w:val="009A6745"/>
    <w:rsid w:val="009A68C4"/>
    <w:rsid w:val="009A79F6"/>
    <w:rsid w:val="009B062F"/>
    <w:rsid w:val="009B0C76"/>
    <w:rsid w:val="009B2CCF"/>
    <w:rsid w:val="009B3F02"/>
    <w:rsid w:val="009B708B"/>
    <w:rsid w:val="009B7236"/>
    <w:rsid w:val="009B7EA2"/>
    <w:rsid w:val="009C03FA"/>
    <w:rsid w:val="009C0538"/>
    <w:rsid w:val="009C0978"/>
    <w:rsid w:val="009C4793"/>
    <w:rsid w:val="009C4ABB"/>
    <w:rsid w:val="009D1717"/>
    <w:rsid w:val="009D1820"/>
    <w:rsid w:val="009D64F5"/>
    <w:rsid w:val="009D7B2B"/>
    <w:rsid w:val="009E1CB1"/>
    <w:rsid w:val="009E7D50"/>
    <w:rsid w:val="009F163B"/>
    <w:rsid w:val="009F1713"/>
    <w:rsid w:val="009F32BD"/>
    <w:rsid w:val="009F45C1"/>
    <w:rsid w:val="009F536E"/>
    <w:rsid w:val="009F6273"/>
    <w:rsid w:val="009F6E48"/>
    <w:rsid w:val="00A060B5"/>
    <w:rsid w:val="00A06C20"/>
    <w:rsid w:val="00A06C3D"/>
    <w:rsid w:val="00A06DA6"/>
    <w:rsid w:val="00A0737A"/>
    <w:rsid w:val="00A07635"/>
    <w:rsid w:val="00A11A11"/>
    <w:rsid w:val="00A11BF6"/>
    <w:rsid w:val="00A13DDC"/>
    <w:rsid w:val="00A165A1"/>
    <w:rsid w:val="00A16BE8"/>
    <w:rsid w:val="00A17E43"/>
    <w:rsid w:val="00A20A46"/>
    <w:rsid w:val="00A20B5B"/>
    <w:rsid w:val="00A21884"/>
    <w:rsid w:val="00A2232A"/>
    <w:rsid w:val="00A22929"/>
    <w:rsid w:val="00A232F6"/>
    <w:rsid w:val="00A23598"/>
    <w:rsid w:val="00A24DFA"/>
    <w:rsid w:val="00A26E4D"/>
    <w:rsid w:val="00A2748C"/>
    <w:rsid w:val="00A30059"/>
    <w:rsid w:val="00A30BBA"/>
    <w:rsid w:val="00A31A52"/>
    <w:rsid w:val="00A349A5"/>
    <w:rsid w:val="00A35FA0"/>
    <w:rsid w:val="00A403D7"/>
    <w:rsid w:val="00A41768"/>
    <w:rsid w:val="00A41C88"/>
    <w:rsid w:val="00A44A75"/>
    <w:rsid w:val="00A45245"/>
    <w:rsid w:val="00A46248"/>
    <w:rsid w:val="00A5013E"/>
    <w:rsid w:val="00A5089A"/>
    <w:rsid w:val="00A520D4"/>
    <w:rsid w:val="00A53F67"/>
    <w:rsid w:val="00A543CA"/>
    <w:rsid w:val="00A561AE"/>
    <w:rsid w:val="00A56974"/>
    <w:rsid w:val="00A57292"/>
    <w:rsid w:val="00A601E0"/>
    <w:rsid w:val="00A613B5"/>
    <w:rsid w:val="00A662FB"/>
    <w:rsid w:val="00A67900"/>
    <w:rsid w:val="00A72C03"/>
    <w:rsid w:val="00A735E3"/>
    <w:rsid w:val="00A75985"/>
    <w:rsid w:val="00A75E87"/>
    <w:rsid w:val="00A763BE"/>
    <w:rsid w:val="00A806C8"/>
    <w:rsid w:val="00A85750"/>
    <w:rsid w:val="00A93136"/>
    <w:rsid w:val="00A95213"/>
    <w:rsid w:val="00AA207E"/>
    <w:rsid w:val="00AA64E7"/>
    <w:rsid w:val="00AB28D7"/>
    <w:rsid w:val="00AB2EF4"/>
    <w:rsid w:val="00AB4297"/>
    <w:rsid w:val="00AB4308"/>
    <w:rsid w:val="00AB65A8"/>
    <w:rsid w:val="00AB76E4"/>
    <w:rsid w:val="00AC09C5"/>
    <w:rsid w:val="00AC1470"/>
    <w:rsid w:val="00AC3DC6"/>
    <w:rsid w:val="00AC41A9"/>
    <w:rsid w:val="00AC44C4"/>
    <w:rsid w:val="00AC6038"/>
    <w:rsid w:val="00AC6A2A"/>
    <w:rsid w:val="00AD13FC"/>
    <w:rsid w:val="00AD180F"/>
    <w:rsid w:val="00AD40EB"/>
    <w:rsid w:val="00AE26F9"/>
    <w:rsid w:val="00AE2E2C"/>
    <w:rsid w:val="00AF1628"/>
    <w:rsid w:val="00AF3C3A"/>
    <w:rsid w:val="00AF5CBE"/>
    <w:rsid w:val="00AF6439"/>
    <w:rsid w:val="00AF6A87"/>
    <w:rsid w:val="00AF798E"/>
    <w:rsid w:val="00B1060E"/>
    <w:rsid w:val="00B13226"/>
    <w:rsid w:val="00B13331"/>
    <w:rsid w:val="00B13C51"/>
    <w:rsid w:val="00B142CC"/>
    <w:rsid w:val="00B1588D"/>
    <w:rsid w:val="00B168E1"/>
    <w:rsid w:val="00B16EB4"/>
    <w:rsid w:val="00B17918"/>
    <w:rsid w:val="00B21737"/>
    <w:rsid w:val="00B22D19"/>
    <w:rsid w:val="00B2319D"/>
    <w:rsid w:val="00B24594"/>
    <w:rsid w:val="00B2462B"/>
    <w:rsid w:val="00B26909"/>
    <w:rsid w:val="00B303E0"/>
    <w:rsid w:val="00B317AF"/>
    <w:rsid w:val="00B31FA1"/>
    <w:rsid w:val="00B33F79"/>
    <w:rsid w:val="00B36516"/>
    <w:rsid w:val="00B43249"/>
    <w:rsid w:val="00B43ACC"/>
    <w:rsid w:val="00B450DC"/>
    <w:rsid w:val="00B454A3"/>
    <w:rsid w:val="00B45576"/>
    <w:rsid w:val="00B4697C"/>
    <w:rsid w:val="00B557F5"/>
    <w:rsid w:val="00B55F0A"/>
    <w:rsid w:val="00B577F0"/>
    <w:rsid w:val="00B57B46"/>
    <w:rsid w:val="00B63BDE"/>
    <w:rsid w:val="00B65E4D"/>
    <w:rsid w:val="00B663C8"/>
    <w:rsid w:val="00B71731"/>
    <w:rsid w:val="00B71D6B"/>
    <w:rsid w:val="00B72CC8"/>
    <w:rsid w:val="00B7516B"/>
    <w:rsid w:val="00B7728B"/>
    <w:rsid w:val="00B8252B"/>
    <w:rsid w:val="00B828B1"/>
    <w:rsid w:val="00B832E5"/>
    <w:rsid w:val="00B83B9E"/>
    <w:rsid w:val="00B861EC"/>
    <w:rsid w:val="00B909E3"/>
    <w:rsid w:val="00B93969"/>
    <w:rsid w:val="00B95DD8"/>
    <w:rsid w:val="00BA03C8"/>
    <w:rsid w:val="00BA2C4A"/>
    <w:rsid w:val="00BA6337"/>
    <w:rsid w:val="00BB0520"/>
    <w:rsid w:val="00BB353F"/>
    <w:rsid w:val="00BB5B1F"/>
    <w:rsid w:val="00BB798D"/>
    <w:rsid w:val="00BC0EF3"/>
    <w:rsid w:val="00BD0916"/>
    <w:rsid w:val="00BD0942"/>
    <w:rsid w:val="00BD1C7C"/>
    <w:rsid w:val="00BD3CA9"/>
    <w:rsid w:val="00BD60D6"/>
    <w:rsid w:val="00BD70EC"/>
    <w:rsid w:val="00BD7615"/>
    <w:rsid w:val="00BD775C"/>
    <w:rsid w:val="00BE31E9"/>
    <w:rsid w:val="00BE396F"/>
    <w:rsid w:val="00C012E5"/>
    <w:rsid w:val="00C02618"/>
    <w:rsid w:val="00C06160"/>
    <w:rsid w:val="00C06DF3"/>
    <w:rsid w:val="00C07CE1"/>
    <w:rsid w:val="00C12A8B"/>
    <w:rsid w:val="00C1305C"/>
    <w:rsid w:val="00C15309"/>
    <w:rsid w:val="00C16BE3"/>
    <w:rsid w:val="00C20128"/>
    <w:rsid w:val="00C20E4F"/>
    <w:rsid w:val="00C21EAD"/>
    <w:rsid w:val="00C227A7"/>
    <w:rsid w:val="00C252B9"/>
    <w:rsid w:val="00C25C2C"/>
    <w:rsid w:val="00C30057"/>
    <w:rsid w:val="00C40826"/>
    <w:rsid w:val="00C41D8C"/>
    <w:rsid w:val="00C423D0"/>
    <w:rsid w:val="00C4262B"/>
    <w:rsid w:val="00C444E8"/>
    <w:rsid w:val="00C5412B"/>
    <w:rsid w:val="00C5542F"/>
    <w:rsid w:val="00C62F0D"/>
    <w:rsid w:val="00C64FC8"/>
    <w:rsid w:val="00C7170E"/>
    <w:rsid w:val="00C72432"/>
    <w:rsid w:val="00C74861"/>
    <w:rsid w:val="00C7518E"/>
    <w:rsid w:val="00C80161"/>
    <w:rsid w:val="00C829D1"/>
    <w:rsid w:val="00C83A6C"/>
    <w:rsid w:val="00C83F66"/>
    <w:rsid w:val="00C84682"/>
    <w:rsid w:val="00C847B3"/>
    <w:rsid w:val="00C852AF"/>
    <w:rsid w:val="00C8579C"/>
    <w:rsid w:val="00C92612"/>
    <w:rsid w:val="00C92BA0"/>
    <w:rsid w:val="00C950CB"/>
    <w:rsid w:val="00CA1F72"/>
    <w:rsid w:val="00CA215F"/>
    <w:rsid w:val="00CA5518"/>
    <w:rsid w:val="00CA5540"/>
    <w:rsid w:val="00CA7D9B"/>
    <w:rsid w:val="00CB009B"/>
    <w:rsid w:val="00CB5DFE"/>
    <w:rsid w:val="00CB7E18"/>
    <w:rsid w:val="00CC1324"/>
    <w:rsid w:val="00CC19A8"/>
    <w:rsid w:val="00CC3247"/>
    <w:rsid w:val="00CC5802"/>
    <w:rsid w:val="00CC7663"/>
    <w:rsid w:val="00CC7A11"/>
    <w:rsid w:val="00CD18C6"/>
    <w:rsid w:val="00CD25C2"/>
    <w:rsid w:val="00CD5FDE"/>
    <w:rsid w:val="00CD632F"/>
    <w:rsid w:val="00CD6F00"/>
    <w:rsid w:val="00CE3A7B"/>
    <w:rsid w:val="00CF2E12"/>
    <w:rsid w:val="00CF5501"/>
    <w:rsid w:val="00CF66F4"/>
    <w:rsid w:val="00CF6A85"/>
    <w:rsid w:val="00D022B4"/>
    <w:rsid w:val="00D02694"/>
    <w:rsid w:val="00D03C9F"/>
    <w:rsid w:val="00D1055F"/>
    <w:rsid w:val="00D1065D"/>
    <w:rsid w:val="00D1249F"/>
    <w:rsid w:val="00D12F17"/>
    <w:rsid w:val="00D15B05"/>
    <w:rsid w:val="00D2033D"/>
    <w:rsid w:val="00D214A0"/>
    <w:rsid w:val="00D21A44"/>
    <w:rsid w:val="00D24A49"/>
    <w:rsid w:val="00D24DA3"/>
    <w:rsid w:val="00D25502"/>
    <w:rsid w:val="00D30FD5"/>
    <w:rsid w:val="00D36960"/>
    <w:rsid w:val="00D37A39"/>
    <w:rsid w:val="00D430C0"/>
    <w:rsid w:val="00D44146"/>
    <w:rsid w:val="00D52F6C"/>
    <w:rsid w:val="00D557FF"/>
    <w:rsid w:val="00D57E78"/>
    <w:rsid w:val="00D60093"/>
    <w:rsid w:val="00D65B2E"/>
    <w:rsid w:val="00D67720"/>
    <w:rsid w:val="00D7055F"/>
    <w:rsid w:val="00D70DC6"/>
    <w:rsid w:val="00D72E8A"/>
    <w:rsid w:val="00D72FCF"/>
    <w:rsid w:val="00D7700B"/>
    <w:rsid w:val="00D81523"/>
    <w:rsid w:val="00D82307"/>
    <w:rsid w:val="00D863C2"/>
    <w:rsid w:val="00D87423"/>
    <w:rsid w:val="00D918BD"/>
    <w:rsid w:val="00D91CE4"/>
    <w:rsid w:val="00D942DF"/>
    <w:rsid w:val="00D95B27"/>
    <w:rsid w:val="00D961AC"/>
    <w:rsid w:val="00DA1E1C"/>
    <w:rsid w:val="00DA2D6A"/>
    <w:rsid w:val="00DA59EA"/>
    <w:rsid w:val="00DA747A"/>
    <w:rsid w:val="00DB0E08"/>
    <w:rsid w:val="00DB24D5"/>
    <w:rsid w:val="00DB65E0"/>
    <w:rsid w:val="00DB6FB0"/>
    <w:rsid w:val="00DB7977"/>
    <w:rsid w:val="00DB7ACF"/>
    <w:rsid w:val="00DC4A12"/>
    <w:rsid w:val="00DC4AAC"/>
    <w:rsid w:val="00DC55C4"/>
    <w:rsid w:val="00DD3BED"/>
    <w:rsid w:val="00DD5102"/>
    <w:rsid w:val="00DD56F0"/>
    <w:rsid w:val="00DD6FD9"/>
    <w:rsid w:val="00DE0347"/>
    <w:rsid w:val="00DE297F"/>
    <w:rsid w:val="00DE4405"/>
    <w:rsid w:val="00DE61DB"/>
    <w:rsid w:val="00DE670A"/>
    <w:rsid w:val="00DE723E"/>
    <w:rsid w:val="00DF0D1C"/>
    <w:rsid w:val="00DF19F0"/>
    <w:rsid w:val="00DF2197"/>
    <w:rsid w:val="00DF3CB9"/>
    <w:rsid w:val="00DF79AE"/>
    <w:rsid w:val="00DF7FA2"/>
    <w:rsid w:val="00E020C1"/>
    <w:rsid w:val="00E02ECB"/>
    <w:rsid w:val="00E14686"/>
    <w:rsid w:val="00E14B62"/>
    <w:rsid w:val="00E228F3"/>
    <w:rsid w:val="00E23A97"/>
    <w:rsid w:val="00E26C4F"/>
    <w:rsid w:val="00E2707B"/>
    <w:rsid w:val="00E31936"/>
    <w:rsid w:val="00E3300F"/>
    <w:rsid w:val="00E333D1"/>
    <w:rsid w:val="00E33D59"/>
    <w:rsid w:val="00E34380"/>
    <w:rsid w:val="00E34454"/>
    <w:rsid w:val="00E3455A"/>
    <w:rsid w:val="00E37454"/>
    <w:rsid w:val="00E414C3"/>
    <w:rsid w:val="00E43D2E"/>
    <w:rsid w:val="00E46ABF"/>
    <w:rsid w:val="00E51045"/>
    <w:rsid w:val="00E54014"/>
    <w:rsid w:val="00E54A9C"/>
    <w:rsid w:val="00E555DA"/>
    <w:rsid w:val="00E619C2"/>
    <w:rsid w:val="00E61B2C"/>
    <w:rsid w:val="00E628F0"/>
    <w:rsid w:val="00E63A8B"/>
    <w:rsid w:val="00E63D9E"/>
    <w:rsid w:val="00E65CA3"/>
    <w:rsid w:val="00E71A5C"/>
    <w:rsid w:val="00E7526B"/>
    <w:rsid w:val="00E75CDF"/>
    <w:rsid w:val="00E834CC"/>
    <w:rsid w:val="00E851B0"/>
    <w:rsid w:val="00E8595D"/>
    <w:rsid w:val="00E91891"/>
    <w:rsid w:val="00E93DEE"/>
    <w:rsid w:val="00E93EB7"/>
    <w:rsid w:val="00E96898"/>
    <w:rsid w:val="00E97156"/>
    <w:rsid w:val="00EA0BE6"/>
    <w:rsid w:val="00EA0C5E"/>
    <w:rsid w:val="00EA226C"/>
    <w:rsid w:val="00EA30CB"/>
    <w:rsid w:val="00EA3FF1"/>
    <w:rsid w:val="00EA7CFE"/>
    <w:rsid w:val="00EB0675"/>
    <w:rsid w:val="00EB331A"/>
    <w:rsid w:val="00EB5059"/>
    <w:rsid w:val="00EB51DA"/>
    <w:rsid w:val="00EB564F"/>
    <w:rsid w:val="00EC1256"/>
    <w:rsid w:val="00EC1C14"/>
    <w:rsid w:val="00EC253D"/>
    <w:rsid w:val="00EC4281"/>
    <w:rsid w:val="00EC762D"/>
    <w:rsid w:val="00EC7663"/>
    <w:rsid w:val="00ED0BB9"/>
    <w:rsid w:val="00ED4201"/>
    <w:rsid w:val="00ED7E04"/>
    <w:rsid w:val="00EE121D"/>
    <w:rsid w:val="00EE2DDB"/>
    <w:rsid w:val="00EE59D1"/>
    <w:rsid w:val="00EF2A5A"/>
    <w:rsid w:val="00EF2D34"/>
    <w:rsid w:val="00EF5F3C"/>
    <w:rsid w:val="00EF6072"/>
    <w:rsid w:val="00F013DF"/>
    <w:rsid w:val="00F03EA5"/>
    <w:rsid w:val="00F06F31"/>
    <w:rsid w:val="00F12040"/>
    <w:rsid w:val="00F171BE"/>
    <w:rsid w:val="00F232EE"/>
    <w:rsid w:val="00F3142E"/>
    <w:rsid w:val="00F32B82"/>
    <w:rsid w:val="00F32F7F"/>
    <w:rsid w:val="00F34C3D"/>
    <w:rsid w:val="00F36A59"/>
    <w:rsid w:val="00F40534"/>
    <w:rsid w:val="00F40F33"/>
    <w:rsid w:val="00F41924"/>
    <w:rsid w:val="00F41CBD"/>
    <w:rsid w:val="00F42F48"/>
    <w:rsid w:val="00F43D77"/>
    <w:rsid w:val="00F457D1"/>
    <w:rsid w:val="00F46847"/>
    <w:rsid w:val="00F47ECE"/>
    <w:rsid w:val="00F52072"/>
    <w:rsid w:val="00F542A3"/>
    <w:rsid w:val="00F5470F"/>
    <w:rsid w:val="00F54FFD"/>
    <w:rsid w:val="00F5596C"/>
    <w:rsid w:val="00F559EF"/>
    <w:rsid w:val="00F55AF5"/>
    <w:rsid w:val="00F60A68"/>
    <w:rsid w:val="00F62ACD"/>
    <w:rsid w:val="00F631F4"/>
    <w:rsid w:val="00F63F0C"/>
    <w:rsid w:val="00F64722"/>
    <w:rsid w:val="00F67B41"/>
    <w:rsid w:val="00F70B6B"/>
    <w:rsid w:val="00F73EE1"/>
    <w:rsid w:val="00F743A5"/>
    <w:rsid w:val="00F756E2"/>
    <w:rsid w:val="00F76C93"/>
    <w:rsid w:val="00F831C7"/>
    <w:rsid w:val="00F83CA2"/>
    <w:rsid w:val="00F84262"/>
    <w:rsid w:val="00F86D62"/>
    <w:rsid w:val="00F87B17"/>
    <w:rsid w:val="00F94074"/>
    <w:rsid w:val="00F95795"/>
    <w:rsid w:val="00F95F4E"/>
    <w:rsid w:val="00FA054F"/>
    <w:rsid w:val="00FA20A6"/>
    <w:rsid w:val="00FA3A99"/>
    <w:rsid w:val="00FA3F96"/>
    <w:rsid w:val="00FA44F4"/>
    <w:rsid w:val="00FA503E"/>
    <w:rsid w:val="00FA7E9E"/>
    <w:rsid w:val="00FA7ECB"/>
    <w:rsid w:val="00FB03B2"/>
    <w:rsid w:val="00FB053E"/>
    <w:rsid w:val="00FB2AA8"/>
    <w:rsid w:val="00FB3C87"/>
    <w:rsid w:val="00FB421F"/>
    <w:rsid w:val="00FC03B2"/>
    <w:rsid w:val="00FC2C18"/>
    <w:rsid w:val="00FC34DD"/>
    <w:rsid w:val="00FC5366"/>
    <w:rsid w:val="00FC5AE5"/>
    <w:rsid w:val="00FD0C4A"/>
    <w:rsid w:val="00FD2DB4"/>
    <w:rsid w:val="00FD3804"/>
    <w:rsid w:val="00FE11C1"/>
    <w:rsid w:val="00FE209D"/>
    <w:rsid w:val="00FE457D"/>
    <w:rsid w:val="00FE5939"/>
    <w:rsid w:val="00FF4171"/>
    <w:rsid w:val="04752762"/>
    <w:rsid w:val="048F4126"/>
    <w:rsid w:val="04AA361F"/>
    <w:rsid w:val="05911AFB"/>
    <w:rsid w:val="08C9131E"/>
    <w:rsid w:val="09B0739E"/>
    <w:rsid w:val="0B5B4878"/>
    <w:rsid w:val="0C354A9B"/>
    <w:rsid w:val="0DC0133F"/>
    <w:rsid w:val="0FD56602"/>
    <w:rsid w:val="10150CCF"/>
    <w:rsid w:val="1169411F"/>
    <w:rsid w:val="136E4394"/>
    <w:rsid w:val="13A326D3"/>
    <w:rsid w:val="14120BB5"/>
    <w:rsid w:val="14E458D7"/>
    <w:rsid w:val="15DE589A"/>
    <w:rsid w:val="15F6503D"/>
    <w:rsid w:val="17FE77CB"/>
    <w:rsid w:val="18662431"/>
    <w:rsid w:val="1B1C6A7D"/>
    <w:rsid w:val="1CD3011A"/>
    <w:rsid w:val="1D5144E0"/>
    <w:rsid w:val="205434B1"/>
    <w:rsid w:val="205C586E"/>
    <w:rsid w:val="212643A8"/>
    <w:rsid w:val="23274931"/>
    <w:rsid w:val="23DD37BE"/>
    <w:rsid w:val="269D6232"/>
    <w:rsid w:val="28625B1D"/>
    <w:rsid w:val="2A1D35CB"/>
    <w:rsid w:val="2B6B6D40"/>
    <w:rsid w:val="2F2A5561"/>
    <w:rsid w:val="2F8F1864"/>
    <w:rsid w:val="34B16D6A"/>
    <w:rsid w:val="353A74FD"/>
    <w:rsid w:val="362832CA"/>
    <w:rsid w:val="37066C49"/>
    <w:rsid w:val="37AE7FDD"/>
    <w:rsid w:val="39A07973"/>
    <w:rsid w:val="3B7648C7"/>
    <w:rsid w:val="3C7C5E53"/>
    <w:rsid w:val="3D9D4EA4"/>
    <w:rsid w:val="3EC327FC"/>
    <w:rsid w:val="3FC73944"/>
    <w:rsid w:val="40B47553"/>
    <w:rsid w:val="41666C05"/>
    <w:rsid w:val="41D251DA"/>
    <w:rsid w:val="42D90380"/>
    <w:rsid w:val="43761295"/>
    <w:rsid w:val="447F2AA6"/>
    <w:rsid w:val="46FE624E"/>
    <w:rsid w:val="471F17FD"/>
    <w:rsid w:val="47611340"/>
    <w:rsid w:val="47EF49DE"/>
    <w:rsid w:val="49C25344"/>
    <w:rsid w:val="4B5449C4"/>
    <w:rsid w:val="4BD43B5E"/>
    <w:rsid w:val="4C0D2DEE"/>
    <w:rsid w:val="4D5C64EF"/>
    <w:rsid w:val="4DCE21D8"/>
    <w:rsid w:val="4DD466B7"/>
    <w:rsid w:val="4E3479D2"/>
    <w:rsid w:val="4EA1606B"/>
    <w:rsid w:val="4EF97A01"/>
    <w:rsid w:val="4F966013"/>
    <w:rsid w:val="520A41C7"/>
    <w:rsid w:val="521D2146"/>
    <w:rsid w:val="53736E98"/>
    <w:rsid w:val="552B4652"/>
    <w:rsid w:val="55E7178B"/>
    <w:rsid w:val="579212DC"/>
    <w:rsid w:val="584438B8"/>
    <w:rsid w:val="58636403"/>
    <w:rsid w:val="59F237A1"/>
    <w:rsid w:val="5D7D509D"/>
    <w:rsid w:val="62D709C6"/>
    <w:rsid w:val="64041BD1"/>
    <w:rsid w:val="64215920"/>
    <w:rsid w:val="652707A4"/>
    <w:rsid w:val="67B14820"/>
    <w:rsid w:val="681725F8"/>
    <w:rsid w:val="6A735158"/>
    <w:rsid w:val="6ADF2EE8"/>
    <w:rsid w:val="6BBD25A9"/>
    <w:rsid w:val="6C28240A"/>
    <w:rsid w:val="6D917493"/>
    <w:rsid w:val="6ED52426"/>
    <w:rsid w:val="6EFC3F90"/>
    <w:rsid w:val="6F252456"/>
    <w:rsid w:val="701763B1"/>
    <w:rsid w:val="70405743"/>
    <w:rsid w:val="704D7CAD"/>
    <w:rsid w:val="74B52E54"/>
    <w:rsid w:val="76D217CF"/>
    <w:rsid w:val="7736511A"/>
    <w:rsid w:val="77AA5A0D"/>
    <w:rsid w:val="BFDCE3F0"/>
    <w:rsid w:val="D69F8284"/>
    <w:rsid w:val="FBFB6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34"/>
    <w:qFormat/>
    <w:uiPriority w:val="99"/>
    <w:pPr>
      <w:keepNext/>
      <w:keepLines/>
      <w:spacing w:before="340" w:after="330" w:line="578" w:lineRule="auto"/>
      <w:outlineLvl w:val="0"/>
    </w:pPr>
    <w:rPr>
      <w:b/>
      <w:kern w:val="44"/>
      <w:sz w:val="44"/>
      <w:szCs w:val="20"/>
    </w:rPr>
  </w:style>
  <w:style w:type="paragraph" w:styleId="3">
    <w:name w:val="heading 2"/>
    <w:basedOn w:val="1"/>
    <w:next w:val="1"/>
    <w:link w:val="38"/>
    <w:qFormat/>
    <w:uiPriority w:val="99"/>
    <w:pPr>
      <w:keepNext/>
      <w:widowControl/>
      <w:numPr>
        <w:ilvl w:val="0"/>
        <w:numId w:val="1"/>
      </w:numPr>
      <w:outlineLvl w:val="1"/>
    </w:pPr>
    <w:rPr>
      <w:rFonts w:ascii="Cambria" w:hAnsi="Cambria"/>
      <w:b/>
      <w:bCs/>
      <w:kern w:val="0"/>
      <w:sz w:val="32"/>
      <w:szCs w:val="32"/>
    </w:rPr>
  </w:style>
  <w:style w:type="paragraph" w:styleId="4">
    <w:name w:val="heading 3"/>
    <w:basedOn w:val="1"/>
    <w:next w:val="1"/>
    <w:link w:val="44"/>
    <w:qFormat/>
    <w:uiPriority w:val="99"/>
    <w:pPr>
      <w:keepNext/>
      <w:numPr>
        <w:ilvl w:val="0"/>
        <w:numId w:val="2"/>
      </w:numPr>
      <w:tabs>
        <w:tab w:val="left" w:pos="840"/>
        <w:tab w:val="left" w:pos="1560"/>
        <w:tab w:val="left" w:pos="1985"/>
        <w:tab w:val="left" w:pos="2694"/>
        <w:tab w:val="left" w:pos="3969"/>
        <w:tab w:val="left" w:pos="5245"/>
      </w:tabs>
      <w:snapToGrid w:val="0"/>
      <w:spacing w:line="320" w:lineRule="atLeast"/>
      <w:outlineLvl w:val="2"/>
    </w:pPr>
    <w:rPr>
      <w:b/>
      <w:bCs/>
      <w:kern w:val="0"/>
      <w:sz w:val="32"/>
      <w:szCs w:val="32"/>
    </w:rPr>
  </w:style>
  <w:style w:type="character" w:default="1" w:styleId="28">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link w:val="57"/>
    <w:semiHidden/>
    <w:unhideWhenUsed/>
    <w:qFormat/>
    <w:uiPriority w:val="99"/>
    <w:pPr>
      <w:jc w:val="left"/>
    </w:pPr>
  </w:style>
  <w:style w:type="paragraph" w:styleId="7">
    <w:name w:val="Body Text Indent"/>
    <w:basedOn w:val="1"/>
    <w:link w:val="40"/>
    <w:qFormat/>
    <w:uiPriority w:val="99"/>
    <w:pPr>
      <w:tabs>
        <w:tab w:val="left" w:pos="960"/>
      </w:tabs>
      <w:spacing w:line="460" w:lineRule="exact"/>
      <w:ind w:left="386" w:leftChars="138"/>
    </w:pPr>
    <w:rPr>
      <w:kern w:val="0"/>
    </w:rPr>
  </w:style>
  <w:style w:type="paragraph" w:styleId="8">
    <w:name w:val="Block Text"/>
    <w:basedOn w:val="1"/>
    <w:qFormat/>
    <w:uiPriority w:val="99"/>
    <w:pPr>
      <w:tabs>
        <w:tab w:val="left" w:pos="0"/>
        <w:tab w:val="left" w:pos="540"/>
        <w:tab w:val="left" w:pos="720"/>
      </w:tabs>
      <w:autoSpaceDE w:val="0"/>
      <w:autoSpaceDN w:val="0"/>
      <w:adjustRightInd w:val="0"/>
      <w:snapToGrid w:val="0"/>
      <w:spacing w:line="360" w:lineRule="auto"/>
      <w:ind w:left="700" w:leftChars="250" w:right="18" w:firstLine="420" w:firstLineChars="150"/>
      <w:jc w:val="left"/>
    </w:pPr>
    <w:rPr>
      <w:rFonts w:ascii="仿宋_GB2312" w:hAnsi="宋体"/>
      <w:color w:val="000000"/>
      <w:kern w:val="0"/>
      <w:sz w:val="28"/>
      <w:szCs w:val="20"/>
    </w:rPr>
  </w:style>
  <w:style w:type="paragraph" w:styleId="9">
    <w:name w:val="toc 3"/>
    <w:basedOn w:val="1"/>
    <w:next w:val="1"/>
    <w:unhideWhenUsed/>
    <w:qFormat/>
    <w:locked/>
    <w:uiPriority w:val="39"/>
    <w:pPr>
      <w:widowControl/>
      <w:spacing w:after="100" w:line="276" w:lineRule="auto"/>
      <w:ind w:left="440"/>
      <w:jc w:val="left"/>
    </w:pPr>
    <w:rPr>
      <w:rFonts w:ascii="Calibri" w:hAnsi="Calibri"/>
      <w:kern w:val="0"/>
      <w:sz w:val="22"/>
      <w:szCs w:val="22"/>
    </w:rPr>
  </w:style>
  <w:style w:type="paragraph" w:styleId="10">
    <w:name w:val="Date"/>
    <w:basedOn w:val="1"/>
    <w:next w:val="1"/>
    <w:link w:val="39"/>
    <w:unhideWhenUsed/>
    <w:qFormat/>
    <w:uiPriority w:val="99"/>
    <w:pPr>
      <w:ind w:left="100" w:leftChars="2500"/>
    </w:pPr>
  </w:style>
  <w:style w:type="paragraph" w:styleId="11">
    <w:name w:val="Balloon Text"/>
    <w:basedOn w:val="1"/>
    <w:link w:val="37"/>
    <w:qFormat/>
    <w:uiPriority w:val="99"/>
    <w:rPr>
      <w:sz w:val="18"/>
      <w:szCs w:val="20"/>
    </w:rPr>
  </w:style>
  <w:style w:type="paragraph" w:styleId="12">
    <w:name w:val="footer"/>
    <w:basedOn w:val="1"/>
    <w:link w:val="43"/>
    <w:qFormat/>
    <w:uiPriority w:val="99"/>
    <w:pPr>
      <w:tabs>
        <w:tab w:val="center" w:pos="4153"/>
        <w:tab w:val="right" w:pos="8306"/>
      </w:tabs>
      <w:snapToGrid w:val="0"/>
      <w:jc w:val="left"/>
    </w:pPr>
    <w:rPr>
      <w:kern w:val="0"/>
      <w:sz w:val="18"/>
      <w:szCs w:val="18"/>
    </w:rPr>
  </w:style>
  <w:style w:type="paragraph" w:styleId="13">
    <w:name w:val="header"/>
    <w:basedOn w:val="1"/>
    <w:link w:val="42"/>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qFormat/>
    <w:uiPriority w:val="39"/>
    <w:pPr>
      <w:spacing w:before="120" w:after="120"/>
      <w:ind w:firstLine="590" w:firstLineChars="245"/>
      <w:jc w:val="left"/>
    </w:pPr>
    <w:rPr>
      <w:rFonts w:ascii="Calibri" w:hAnsi="Calibri"/>
      <w:b/>
      <w:bCs/>
      <w:caps/>
    </w:rPr>
  </w:style>
  <w:style w:type="paragraph" w:styleId="15">
    <w:name w:val="Subtitle"/>
    <w:basedOn w:val="1"/>
    <w:next w:val="1"/>
    <w:link w:val="36"/>
    <w:qFormat/>
    <w:uiPriority w:val="99"/>
    <w:pPr>
      <w:jc w:val="left"/>
      <w:outlineLvl w:val="1"/>
    </w:pPr>
    <w:rPr>
      <w:rFonts w:ascii="Arial" w:hAnsi="Arial" w:eastAsia="黑体"/>
      <w:kern w:val="28"/>
      <w:sz w:val="32"/>
      <w:szCs w:val="20"/>
    </w:rPr>
  </w:style>
  <w:style w:type="paragraph" w:styleId="16">
    <w:name w:val="Body Text Indent 3"/>
    <w:basedOn w:val="1"/>
    <w:link w:val="41"/>
    <w:qFormat/>
    <w:uiPriority w:val="99"/>
    <w:pPr>
      <w:ind w:left="1142" w:leftChars="322" w:hanging="240" w:hangingChars="100"/>
    </w:pPr>
    <w:rPr>
      <w:kern w:val="0"/>
      <w:sz w:val="16"/>
      <w:szCs w:val="16"/>
    </w:rPr>
  </w:style>
  <w:style w:type="paragraph" w:styleId="17">
    <w:name w:val="toc 2"/>
    <w:basedOn w:val="1"/>
    <w:next w:val="1"/>
    <w:qFormat/>
    <w:uiPriority w:val="39"/>
    <w:pPr>
      <w:ind w:left="280"/>
      <w:jc w:val="left"/>
    </w:pPr>
    <w:rPr>
      <w:rFonts w:ascii="Calibri" w:hAnsi="Calibri"/>
      <w:b/>
      <w:smallCaps/>
      <w:szCs w:val="20"/>
    </w:rPr>
  </w:style>
  <w:style w:type="paragraph" w:styleId="18">
    <w:name w:val="Body Text 2"/>
    <w:basedOn w:val="1"/>
    <w:link w:val="35"/>
    <w:qFormat/>
    <w:uiPriority w:val="99"/>
    <w:pPr>
      <w:jc w:val="left"/>
    </w:pPr>
    <w:rPr>
      <w:kern w:val="0"/>
    </w:rPr>
  </w:style>
  <w:style w:type="paragraph" w:styleId="19">
    <w:name w:val="Normal (Web)"/>
    <w:basedOn w:val="1"/>
    <w:unhideWhenUsed/>
    <w:qFormat/>
    <w:uiPriority w:val="99"/>
    <w:pPr>
      <w:jc w:val="left"/>
    </w:pPr>
    <w:rPr>
      <w:kern w:val="0"/>
      <w:szCs w:val="20"/>
    </w:rPr>
  </w:style>
  <w:style w:type="paragraph" w:styleId="20">
    <w:name w:val="Title"/>
    <w:basedOn w:val="1"/>
    <w:link w:val="45"/>
    <w:qFormat/>
    <w:uiPriority w:val="10"/>
    <w:pPr>
      <w:pageBreakBefore/>
      <w:ind w:firstLine="0" w:firstLineChars="0"/>
      <w:jc w:val="center"/>
    </w:pPr>
    <w:rPr>
      <w:rFonts w:eastAsia="黑体"/>
      <w:sz w:val="32"/>
      <w:szCs w:val="20"/>
      <w:lang w:val="en-GB"/>
    </w:rPr>
  </w:style>
  <w:style w:type="table" w:styleId="22">
    <w:name w:val="Table Grid"/>
    <w:basedOn w:val="21"/>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3">
    <w:name w:val="Light Shading Accent 2"/>
    <w:basedOn w:val="21"/>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24">
    <w:name w:val="Light List Accent 3"/>
    <w:basedOn w:val="21"/>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styleId="25">
    <w:name w:val="Light List Accent 5"/>
    <w:basedOn w:val="21"/>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styleId="26">
    <w:name w:val="Colorful Shading Accent 1"/>
    <w:basedOn w:val="21"/>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C0504D" w:sz="24" w:space="0"/>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2C4C74"/>
      </w:tcPr>
    </w:tblStylePr>
    <w:tblStylePr w:type="firstCol">
      <w:rPr>
        <w:color w:val="FFFFFF"/>
      </w:rPr>
      <w:tblPr/>
      <w:tcPr>
        <w:tcBorders>
          <w:top w:val="nil"/>
          <w:left w:val="nil"/>
          <w:bottom w:val="nil"/>
          <w:right w:val="nil"/>
          <w:insideH w:val="single" w:sz="4" w:space="0"/>
          <w:insideV w:val="nil"/>
          <w:tl2br w:val="nil"/>
          <w:tr2bl w:val="nil"/>
        </w:tcBorders>
        <w:shd w:val="clear" w:color="auto" w:fill="2C4C74"/>
      </w:tcPr>
    </w:tblStylePr>
    <w:tblStylePr w:type="lastCol">
      <w:rPr>
        <w:color w:val="FFFFFF"/>
      </w:rPr>
      <w:tblPr/>
      <w:tcPr>
        <w:tcBorders>
          <w:top w:val="nil"/>
          <w:left w:val="nil"/>
          <w:bottom w:val="nil"/>
          <w:right w:val="nil"/>
          <w:insideH w:val="nil"/>
          <w:insideV w:val="nil"/>
          <w:tl2br w:val="nil"/>
          <w:tr2bl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7">
    <w:name w:val="Colorful List Accent 5"/>
    <w:basedOn w:val="21"/>
    <w:qFormat/>
    <w:uiPriority w:val="72"/>
    <w:rPr>
      <w:color w:val="000000"/>
    </w:rPr>
    <w:tblPr>
      <w:tblStyleRowBandSize w:val="1"/>
      <w:tblStyleColBandSize w:val="1"/>
    </w:tblPr>
    <w:tcPr>
      <w:shd w:val="clear" w:color="auto" w:fill="EDF6F9"/>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F2730A"/>
      </w:tcPr>
    </w:tblStylePr>
    <w:tblStylePr w:type="lastRow">
      <w:rPr>
        <w:b/>
        <w:bCs/>
        <w:color w:val="F2730A"/>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shd w:val="clear" w:color="auto" w:fill="DAEEF3"/>
      </w:tcPr>
    </w:tblStylePr>
  </w:style>
  <w:style w:type="character" w:styleId="29">
    <w:name w:val="Strong"/>
    <w:basedOn w:val="28"/>
    <w:qFormat/>
    <w:locked/>
    <w:uiPriority w:val="22"/>
    <w:rPr>
      <w:b/>
    </w:rPr>
  </w:style>
  <w:style w:type="character" w:styleId="30">
    <w:name w:val="page number"/>
    <w:qFormat/>
    <w:uiPriority w:val="99"/>
    <w:rPr>
      <w:rFonts w:cs="Times New Roman"/>
    </w:rPr>
  </w:style>
  <w:style w:type="character" w:styleId="31">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2">
    <w:name w:val="Hyperlink"/>
    <w:qFormat/>
    <w:uiPriority w:val="99"/>
    <w:rPr>
      <w:rFonts w:cs="Times New Roman"/>
      <w:color w:val="0000FF"/>
      <w:u w:val="single"/>
    </w:rPr>
  </w:style>
  <w:style w:type="character" w:styleId="33">
    <w:name w:val="annotation reference"/>
    <w:basedOn w:val="28"/>
    <w:semiHidden/>
    <w:unhideWhenUsed/>
    <w:qFormat/>
    <w:uiPriority w:val="99"/>
    <w:rPr>
      <w:sz w:val="21"/>
      <w:szCs w:val="21"/>
    </w:rPr>
  </w:style>
  <w:style w:type="character" w:customStyle="1" w:styleId="34">
    <w:name w:val="标题 1 字符"/>
    <w:link w:val="2"/>
    <w:qFormat/>
    <w:locked/>
    <w:uiPriority w:val="99"/>
    <w:rPr>
      <w:rFonts w:eastAsia="宋体" w:cs="Times New Roman"/>
      <w:b/>
      <w:kern w:val="44"/>
      <w:sz w:val="44"/>
      <w:lang w:val="en-US" w:eastAsia="zh-CN"/>
    </w:rPr>
  </w:style>
  <w:style w:type="character" w:customStyle="1" w:styleId="35">
    <w:name w:val="正文文本 2 字符"/>
    <w:link w:val="18"/>
    <w:semiHidden/>
    <w:qFormat/>
    <w:locked/>
    <w:uiPriority w:val="99"/>
    <w:rPr>
      <w:rFonts w:cs="Times New Roman"/>
      <w:sz w:val="24"/>
      <w:szCs w:val="24"/>
    </w:rPr>
  </w:style>
  <w:style w:type="character" w:customStyle="1" w:styleId="36">
    <w:name w:val="副标题 字符"/>
    <w:link w:val="15"/>
    <w:qFormat/>
    <w:locked/>
    <w:uiPriority w:val="99"/>
    <w:rPr>
      <w:rFonts w:ascii="Arial" w:hAnsi="Arial" w:eastAsia="黑体" w:cs="Times New Roman"/>
      <w:kern w:val="28"/>
      <w:sz w:val="32"/>
      <w:lang w:val="en-US" w:eastAsia="zh-CN"/>
    </w:rPr>
  </w:style>
  <w:style w:type="character" w:customStyle="1" w:styleId="37">
    <w:name w:val="批注框文本 字符"/>
    <w:link w:val="11"/>
    <w:qFormat/>
    <w:locked/>
    <w:uiPriority w:val="99"/>
    <w:rPr>
      <w:rFonts w:eastAsia="宋体" w:cs="Times New Roman"/>
      <w:kern w:val="2"/>
      <w:sz w:val="18"/>
      <w:lang w:val="en-US" w:eastAsia="zh-CN"/>
    </w:rPr>
  </w:style>
  <w:style w:type="character" w:customStyle="1" w:styleId="38">
    <w:name w:val="标题 2 字符"/>
    <w:link w:val="3"/>
    <w:semiHidden/>
    <w:qFormat/>
    <w:locked/>
    <w:uiPriority w:val="99"/>
    <w:rPr>
      <w:rFonts w:ascii="Cambria" w:hAnsi="Cambria" w:eastAsia="宋体" w:cs="Times New Roman"/>
      <w:b/>
      <w:bCs/>
      <w:sz w:val="32"/>
      <w:szCs w:val="32"/>
    </w:rPr>
  </w:style>
  <w:style w:type="character" w:customStyle="1" w:styleId="39">
    <w:name w:val="日期 字符"/>
    <w:link w:val="10"/>
    <w:semiHidden/>
    <w:qFormat/>
    <w:uiPriority w:val="99"/>
    <w:rPr>
      <w:kern w:val="2"/>
      <w:sz w:val="21"/>
      <w:szCs w:val="24"/>
    </w:rPr>
  </w:style>
  <w:style w:type="character" w:customStyle="1" w:styleId="40">
    <w:name w:val="正文文本缩进 字符"/>
    <w:link w:val="7"/>
    <w:semiHidden/>
    <w:qFormat/>
    <w:locked/>
    <w:uiPriority w:val="99"/>
    <w:rPr>
      <w:rFonts w:cs="Times New Roman"/>
      <w:sz w:val="24"/>
      <w:szCs w:val="24"/>
    </w:rPr>
  </w:style>
  <w:style w:type="character" w:customStyle="1" w:styleId="41">
    <w:name w:val="正文文本缩进 3 字符"/>
    <w:link w:val="16"/>
    <w:semiHidden/>
    <w:qFormat/>
    <w:locked/>
    <w:uiPriority w:val="99"/>
    <w:rPr>
      <w:rFonts w:cs="Times New Roman"/>
      <w:sz w:val="16"/>
      <w:szCs w:val="16"/>
    </w:rPr>
  </w:style>
  <w:style w:type="character" w:customStyle="1" w:styleId="42">
    <w:name w:val="页眉 字符"/>
    <w:link w:val="13"/>
    <w:qFormat/>
    <w:locked/>
    <w:uiPriority w:val="99"/>
    <w:rPr>
      <w:rFonts w:cs="Times New Roman"/>
      <w:sz w:val="18"/>
      <w:szCs w:val="18"/>
    </w:rPr>
  </w:style>
  <w:style w:type="character" w:customStyle="1" w:styleId="43">
    <w:name w:val="页脚 字符"/>
    <w:link w:val="12"/>
    <w:qFormat/>
    <w:locked/>
    <w:uiPriority w:val="99"/>
    <w:rPr>
      <w:rFonts w:cs="Times New Roman"/>
      <w:sz w:val="18"/>
      <w:szCs w:val="18"/>
    </w:rPr>
  </w:style>
  <w:style w:type="character" w:customStyle="1" w:styleId="44">
    <w:name w:val="标题 3 字符"/>
    <w:link w:val="4"/>
    <w:semiHidden/>
    <w:qFormat/>
    <w:locked/>
    <w:uiPriority w:val="99"/>
    <w:rPr>
      <w:rFonts w:cs="Times New Roman"/>
      <w:b/>
      <w:bCs/>
      <w:sz w:val="32"/>
      <w:szCs w:val="32"/>
    </w:rPr>
  </w:style>
  <w:style w:type="character" w:customStyle="1" w:styleId="45">
    <w:name w:val="标题 字符"/>
    <w:link w:val="20"/>
    <w:qFormat/>
    <w:locked/>
    <w:uiPriority w:val="10"/>
    <w:rPr>
      <w:rFonts w:eastAsia="黑体"/>
      <w:kern w:val="2"/>
      <w:sz w:val="32"/>
      <w:lang w:val="en-GB"/>
    </w:rPr>
  </w:style>
  <w:style w:type="paragraph" w:customStyle="1" w:styleId="46">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7">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table" w:customStyle="1" w:styleId="48">
    <w:name w:val="浅色列表 - 强调文字颜色 11"/>
    <w:basedOn w:val="21"/>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49">
    <w:name w:val="列出段落1"/>
    <w:basedOn w:val="1"/>
    <w:qFormat/>
    <w:uiPriority w:val="99"/>
    <w:pPr>
      <w:ind w:firstLine="420"/>
    </w:pPr>
  </w:style>
  <w:style w:type="paragraph" w:styleId="50">
    <w:name w:val="List Paragraph"/>
    <w:basedOn w:val="1"/>
    <w:unhideWhenUsed/>
    <w:qFormat/>
    <w:uiPriority w:val="99"/>
    <w:pPr>
      <w:ind w:firstLine="420"/>
    </w:pPr>
  </w:style>
  <w:style w:type="paragraph" w:customStyle="1" w:styleId="51">
    <w:name w:val="blue-title"/>
    <w:basedOn w:val="1"/>
    <w:qFormat/>
    <w:uiPriority w:val="99"/>
    <w:pPr>
      <w:widowControl/>
      <w:spacing w:before="100" w:beforeAutospacing="1" w:after="100" w:afterAutospacing="1" w:line="300" w:lineRule="atLeast"/>
      <w:jc w:val="left"/>
    </w:pPr>
    <w:rPr>
      <w:rFonts w:ascii="宋体" w:hAnsi="宋体"/>
      <w:b/>
      <w:bCs/>
      <w:color w:val="126097"/>
      <w:spacing w:val="15"/>
      <w:kern w:val="0"/>
      <w:szCs w:val="21"/>
    </w:rPr>
  </w:style>
  <w:style w:type="paragraph" w:customStyle="1" w:styleId="5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3">
    <w:name w:val="未处理的提及1"/>
    <w:basedOn w:val="28"/>
    <w:semiHidden/>
    <w:unhideWhenUsed/>
    <w:qFormat/>
    <w:uiPriority w:val="99"/>
    <w:rPr>
      <w:color w:val="605E5C"/>
      <w:shd w:val="clear" w:color="auto" w:fill="E1DFDD"/>
    </w:rPr>
  </w:style>
  <w:style w:type="paragraph" w:customStyle="1" w:styleId="54">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55">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56">
    <w:name w:val="未处理的提及2"/>
    <w:basedOn w:val="28"/>
    <w:semiHidden/>
    <w:unhideWhenUsed/>
    <w:qFormat/>
    <w:uiPriority w:val="99"/>
    <w:rPr>
      <w:color w:val="605E5C"/>
      <w:shd w:val="clear" w:color="auto" w:fill="E1DFDD"/>
    </w:rPr>
  </w:style>
  <w:style w:type="character" w:customStyle="1" w:styleId="57">
    <w:name w:val="批注文字 字符"/>
    <w:basedOn w:val="28"/>
    <w:link w:val="6"/>
    <w:semiHidden/>
    <w:qFormat/>
    <w:uiPriority w:val="99"/>
    <w:rPr>
      <w:rFonts w:eastAsia="仿宋_GB2312"/>
      <w:kern w:val="2"/>
      <w:sz w:val="24"/>
      <w:szCs w:val="24"/>
    </w:rPr>
  </w:style>
  <w:style w:type="paragraph" w:customStyle="1" w:styleId="58">
    <w:name w:val="修订4"/>
    <w:hidden/>
    <w:semiHidden/>
    <w:qFormat/>
    <w:uiPriority w:val="99"/>
    <w:rPr>
      <w:rFonts w:ascii="Times New Roman" w:hAnsi="Times New Roman" w:eastAsia="仿宋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79</Pages>
  <Words>24012</Words>
  <Characters>136874</Characters>
  <Lines>1140</Lines>
  <Paragraphs>321</Paragraphs>
  <TotalTime>13</TotalTime>
  <ScaleCrop>false</ScaleCrop>
  <LinksUpToDate>false</LinksUpToDate>
  <CharactersWithSpaces>160565</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2024-05-06T10:12:00Z</dcterms:created>
  <dc:creator>微软用户</dc:creator>
  <cp:keywords>, docId:D5E510D28B7244AB654296F3C92362C5</cp:keywords>
  <cp:lastModifiedBy>00酱</cp:lastModifiedBy>
  <cp:lastPrinted>2022-05-08T01:20:00Z</cp:lastPrinted>
  <dcterms:modified xsi:type="dcterms:W3CDTF">2024-05-17T12:54:35Z</dcterms:modified>
  <dc:title>第九届金交会参展商手册</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32098BBA91A546659FC441B6CB928483</vt:lpwstr>
  </property>
  <property fmtid="{D5CDD505-2E9C-101B-9397-08002B2CF9AE}" pid="4" name="commondata">
    <vt:lpwstr>eyJoZGlkIjoiNDY0YmU0ZWYxYzI3ODNmN2ZlZTFiZDkzMWE3ODYwM2UifQ==</vt:lpwstr>
  </property>
</Properties>
</file>